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6A" w:rsidRPr="00017CD2" w:rsidRDefault="004D276A" w:rsidP="00A70E8F">
      <w:pPr>
        <w:spacing w:after="0" w:line="240" w:lineRule="auto"/>
        <w:rPr>
          <w:rFonts w:ascii="Times New Roman" w:hAnsi="Times New Roman" w:cs="Times New Roman"/>
          <w:sz w:val="24"/>
          <w:szCs w:val="24"/>
          <w:lang w:val="ro-RO"/>
        </w:rPr>
      </w:pPr>
      <w:r w:rsidRPr="00017CD2">
        <w:rPr>
          <w:rFonts w:ascii="Times New Roman" w:hAnsi="Times New Roman" w:cs="Times New Roman"/>
          <w:sz w:val="24"/>
          <w:szCs w:val="24"/>
          <w:lang w:val="ro-RO"/>
        </w:rPr>
        <w:t>Proiect</w:t>
      </w:r>
    </w:p>
    <w:p w:rsidR="004D276A" w:rsidRPr="00017CD2" w:rsidRDefault="004D276A" w:rsidP="00A70E8F">
      <w:pPr>
        <w:spacing w:after="0" w:line="240" w:lineRule="auto"/>
        <w:jc w:val="right"/>
        <w:rPr>
          <w:rFonts w:ascii="Times New Roman" w:hAnsi="Times New Roman" w:cs="Times New Roman"/>
          <w:sz w:val="24"/>
          <w:szCs w:val="24"/>
          <w:lang w:val="ro-RO"/>
        </w:rPr>
      </w:pPr>
    </w:p>
    <w:p w:rsidR="004D276A" w:rsidRPr="00017CD2" w:rsidRDefault="004D276A" w:rsidP="00A70E8F">
      <w:pPr>
        <w:spacing w:after="0" w:line="240" w:lineRule="auto"/>
        <w:rPr>
          <w:rFonts w:ascii="Times New Roman" w:hAnsi="Times New Roman" w:cs="Times New Roman"/>
          <w:b/>
          <w:sz w:val="24"/>
          <w:szCs w:val="24"/>
          <w:lang w:val="ro-RO"/>
        </w:rPr>
      </w:pPr>
    </w:p>
    <w:p w:rsidR="0002738D" w:rsidRPr="00017CD2" w:rsidRDefault="0002738D" w:rsidP="00A70E8F">
      <w:pPr>
        <w:spacing w:after="0" w:line="240" w:lineRule="auto"/>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Regulamentul </w:t>
      </w:r>
    </w:p>
    <w:p w:rsidR="0002738D" w:rsidRPr="00017CD2" w:rsidRDefault="0002738D" w:rsidP="00A70E8F">
      <w:pPr>
        <w:spacing w:after="0" w:line="240" w:lineRule="auto"/>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privind finanțarea </w:t>
      </w:r>
      <w:r w:rsidR="00744E80" w:rsidRPr="00017CD2">
        <w:rPr>
          <w:rFonts w:ascii="Times New Roman" w:hAnsi="Times New Roman" w:cs="Times New Roman"/>
          <w:b/>
          <w:sz w:val="24"/>
          <w:szCs w:val="24"/>
          <w:lang w:val="ro-RO"/>
        </w:rPr>
        <w:t xml:space="preserve">activității </w:t>
      </w:r>
      <w:r w:rsidRPr="00017CD2">
        <w:rPr>
          <w:rFonts w:ascii="Times New Roman" w:hAnsi="Times New Roman" w:cs="Times New Roman"/>
          <w:b/>
          <w:sz w:val="24"/>
          <w:szCs w:val="24"/>
          <w:lang w:val="ro-RO"/>
        </w:rPr>
        <w:t>partidelor</w:t>
      </w:r>
      <w:r w:rsidR="00744E80" w:rsidRPr="00017CD2">
        <w:rPr>
          <w:rFonts w:ascii="Times New Roman" w:hAnsi="Times New Roman" w:cs="Times New Roman"/>
          <w:b/>
          <w:sz w:val="24"/>
          <w:szCs w:val="24"/>
          <w:lang w:val="ro-RO"/>
        </w:rPr>
        <w:t xml:space="preserve"> politice</w:t>
      </w:r>
    </w:p>
    <w:p w:rsidR="004D276A" w:rsidRPr="00017CD2" w:rsidRDefault="004D276A" w:rsidP="00A70E8F">
      <w:pPr>
        <w:spacing w:after="0" w:line="240" w:lineRule="auto"/>
        <w:jc w:val="center"/>
        <w:rPr>
          <w:rFonts w:ascii="Times New Roman" w:hAnsi="Times New Roman" w:cs="Times New Roman"/>
          <w:b/>
          <w:sz w:val="24"/>
          <w:szCs w:val="24"/>
          <w:lang w:val="ro-RO"/>
        </w:rPr>
      </w:pPr>
    </w:p>
    <w:p w:rsidR="0002738D" w:rsidRPr="00017CD2" w:rsidRDefault="00142CA7" w:rsidP="00142CA7">
      <w:pPr>
        <w:pStyle w:val="ListParagraph"/>
        <w:spacing w:after="0" w:line="240" w:lineRule="auto"/>
        <w:ind w:left="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I. </w:t>
      </w:r>
      <w:r w:rsidR="0002738D" w:rsidRPr="00017CD2">
        <w:rPr>
          <w:rFonts w:ascii="Times New Roman" w:hAnsi="Times New Roman" w:cs="Times New Roman"/>
          <w:b/>
          <w:sz w:val="24"/>
          <w:szCs w:val="24"/>
          <w:lang w:val="ro-RO"/>
        </w:rPr>
        <w:t>Dispoziții generale</w:t>
      </w:r>
    </w:p>
    <w:p w:rsidR="0002738D" w:rsidRPr="00017CD2" w:rsidRDefault="0002738D" w:rsidP="00A70E8F">
      <w:pPr>
        <w:pStyle w:val="ListParagraph"/>
        <w:numPr>
          <w:ilvl w:val="0"/>
          <w:numId w:val="2"/>
        </w:numPr>
        <w:spacing w:after="0" w:line="240" w:lineRule="auto"/>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 xml:space="preserve">Prezentul Regulament stabilește condițiile și modul de susținere financiară a </w:t>
      </w:r>
      <w:r w:rsidR="00744E80" w:rsidRPr="00017CD2">
        <w:rPr>
          <w:rFonts w:ascii="Times New Roman" w:hAnsi="Times New Roman" w:cs="Times New Roman"/>
          <w:sz w:val="24"/>
          <w:szCs w:val="24"/>
          <w:lang w:val="ro-RO"/>
        </w:rPr>
        <w:t xml:space="preserve">activității </w:t>
      </w:r>
      <w:r w:rsidR="0054654A" w:rsidRPr="00017CD2">
        <w:rPr>
          <w:rFonts w:ascii="Times New Roman" w:hAnsi="Times New Roman" w:cs="Times New Roman"/>
          <w:sz w:val="24"/>
          <w:szCs w:val="24"/>
          <w:lang w:val="ro-RO"/>
        </w:rPr>
        <w:t xml:space="preserve">partidelor politice, prezentare a rapoartelor financiare </w:t>
      </w:r>
      <w:r w:rsidRPr="00017CD2">
        <w:rPr>
          <w:rFonts w:ascii="Times New Roman" w:hAnsi="Times New Roman" w:cs="Times New Roman"/>
          <w:sz w:val="24"/>
          <w:szCs w:val="24"/>
          <w:lang w:val="ro-RO"/>
        </w:rPr>
        <w:t>și controlul finanțării partidelor politice.</w:t>
      </w:r>
    </w:p>
    <w:p w:rsidR="00255AC0" w:rsidRPr="00017CD2" w:rsidRDefault="00255AC0" w:rsidP="00A70E8F">
      <w:pPr>
        <w:pStyle w:val="ListParagraph"/>
        <w:spacing w:after="0" w:line="240" w:lineRule="auto"/>
        <w:ind w:left="0"/>
        <w:jc w:val="both"/>
        <w:rPr>
          <w:rFonts w:ascii="Times New Roman" w:hAnsi="Times New Roman" w:cs="Times New Roman"/>
          <w:b/>
          <w:sz w:val="24"/>
          <w:szCs w:val="24"/>
          <w:lang w:val="ro-RO"/>
        </w:rPr>
      </w:pPr>
    </w:p>
    <w:p w:rsidR="0002738D" w:rsidRPr="00017CD2" w:rsidRDefault="0002738D" w:rsidP="00A70E8F">
      <w:pPr>
        <w:pStyle w:val="ListParagraph"/>
        <w:numPr>
          <w:ilvl w:val="0"/>
          <w:numId w:val="2"/>
        </w:numPr>
        <w:spacing w:after="0" w:line="240" w:lineRule="auto"/>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În procesul de finanțare</w:t>
      </w:r>
      <w:r w:rsidR="00C26F4E"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 partidel</w:t>
      </w:r>
      <w:r w:rsidR="00C26F4E" w:rsidRPr="00017CD2">
        <w:rPr>
          <w:rFonts w:ascii="Times New Roman" w:hAnsi="Times New Roman" w:cs="Times New Roman"/>
          <w:sz w:val="24"/>
          <w:szCs w:val="24"/>
          <w:lang w:val="ro-RO"/>
        </w:rPr>
        <w:t>e</w:t>
      </w:r>
      <w:r w:rsidRPr="00017CD2">
        <w:rPr>
          <w:rFonts w:ascii="Times New Roman" w:hAnsi="Times New Roman" w:cs="Times New Roman"/>
          <w:sz w:val="24"/>
          <w:szCs w:val="24"/>
          <w:lang w:val="ro-RO"/>
        </w:rPr>
        <w:t xml:space="preserve"> politice</w:t>
      </w:r>
      <w:r w:rsidR="00C26F4E" w:rsidRPr="00017CD2">
        <w:rPr>
          <w:rFonts w:ascii="Times New Roman" w:hAnsi="Times New Roman" w:cs="Times New Roman"/>
          <w:sz w:val="24"/>
          <w:szCs w:val="24"/>
          <w:lang w:val="ro-RO"/>
        </w:rPr>
        <w:t>, precum și alți subiecți implicați în acest proces,</w:t>
      </w:r>
      <w:r w:rsidRPr="00017CD2">
        <w:rPr>
          <w:rFonts w:ascii="Times New Roman" w:hAnsi="Times New Roman" w:cs="Times New Roman"/>
          <w:sz w:val="24"/>
          <w:szCs w:val="24"/>
          <w:lang w:val="ro-RO"/>
        </w:rPr>
        <w:t xml:space="preserve"> se conduc de Constituția Republicii Moldova, Codul electoral al Republicii Moldova, Legea nr. 294 din 21 decembrie 2007 privind partidele politice,</w:t>
      </w:r>
      <w:r w:rsidR="009146A8" w:rsidRPr="00017CD2">
        <w:rPr>
          <w:rFonts w:ascii="Times New Roman" w:hAnsi="Times New Roman" w:cs="Times New Roman"/>
          <w:sz w:val="24"/>
          <w:szCs w:val="24"/>
          <w:lang w:val="ro-RO"/>
        </w:rPr>
        <w:t xml:space="preserve"> Legea nr.</w:t>
      </w:r>
      <w:r w:rsidR="00095B41" w:rsidRPr="00017CD2">
        <w:rPr>
          <w:rFonts w:ascii="Times New Roman" w:hAnsi="Times New Roman" w:cs="Times New Roman"/>
          <w:sz w:val="24"/>
          <w:szCs w:val="24"/>
          <w:lang w:val="ro-RO"/>
        </w:rPr>
        <w:t xml:space="preserve"> 96 </w:t>
      </w:r>
      <w:r w:rsidR="009146A8" w:rsidRPr="00017CD2">
        <w:rPr>
          <w:rFonts w:ascii="Times New Roman" w:hAnsi="Times New Roman" w:cs="Times New Roman"/>
          <w:sz w:val="24"/>
          <w:szCs w:val="24"/>
          <w:lang w:val="ro-RO"/>
        </w:rPr>
        <w:t>din</w:t>
      </w:r>
      <w:r w:rsidR="00095B41" w:rsidRPr="00017CD2">
        <w:rPr>
          <w:rFonts w:ascii="Times New Roman" w:hAnsi="Times New Roman" w:cs="Times New Roman"/>
          <w:sz w:val="24"/>
          <w:szCs w:val="24"/>
          <w:lang w:val="ro-RO"/>
        </w:rPr>
        <w:t xml:space="preserve"> 13 aprilie 2007</w:t>
      </w:r>
      <w:r w:rsidR="009146A8" w:rsidRPr="00017CD2">
        <w:rPr>
          <w:rFonts w:ascii="Times New Roman" w:hAnsi="Times New Roman" w:cs="Times New Roman"/>
          <w:sz w:val="24"/>
          <w:szCs w:val="24"/>
          <w:lang w:val="ro-RO"/>
        </w:rPr>
        <w:t xml:space="preserve"> privind achizițiile</w:t>
      </w:r>
      <w:r w:rsidR="00095B41" w:rsidRPr="00017CD2">
        <w:rPr>
          <w:rFonts w:ascii="Times New Roman" w:hAnsi="Times New Roman" w:cs="Times New Roman"/>
          <w:sz w:val="24"/>
          <w:szCs w:val="24"/>
          <w:lang w:val="ro-RO"/>
        </w:rPr>
        <w:t xml:space="preserve"> publice, iar </w:t>
      </w:r>
      <w:proofErr w:type="spellStart"/>
      <w:r w:rsidR="00095B41" w:rsidRPr="00017CD2">
        <w:rPr>
          <w:rFonts w:ascii="Times New Roman" w:hAnsi="Times New Roman" w:cs="Times New Roman"/>
          <w:sz w:val="24"/>
          <w:szCs w:val="24"/>
          <w:lang w:val="ro-RO"/>
        </w:rPr>
        <w:t>începînd</w:t>
      </w:r>
      <w:proofErr w:type="spellEnd"/>
      <w:r w:rsidR="00095B41" w:rsidRPr="00017CD2">
        <w:rPr>
          <w:rFonts w:ascii="Times New Roman" w:hAnsi="Times New Roman" w:cs="Times New Roman"/>
          <w:sz w:val="24"/>
          <w:szCs w:val="24"/>
          <w:lang w:val="ro-RO"/>
        </w:rPr>
        <w:t xml:space="preserve"> din 1 mai 2016 de Legea nr. 131 din 3 iulie 2015 privind achizițiile publice</w:t>
      </w:r>
      <w:r w:rsidR="009146A8" w:rsidRPr="00017CD2">
        <w:rPr>
          <w:rFonts w:ascii="Times New Roman" w:hAnsi="Times New Roman" w:cs="Times New Roman"/>
          <w:sz w:val="24"/>
          <w:szCs w:val="24"/>
          <w:lang w:val="ro-RO"/>
        </w:rPr>
        <w:t>,</w:t>
      </w:r>
      <w:r w:rsidRPr="00017CD2">
        <w:rPr>
          <w:rFonts w:ascii="Times New Roman" w:hAnsi="Times New Roman" w:cs="Times New Roman"/>
          <w:sz w:val="24"/>
          <w:szCs w:val="24"/>
          <w:lang w:val="ro-RO"/>
        </w:rPr>
        <w:t xml:space="preserve"> de prezentul Regulament, precum și de alte acte normative în domeniu.</w:t>
      </w:r>
    </w:p>
    <w:p w:rsidR="00255AC0" w:rsidRPr="00017CD2" w:rsidRDefault="00255AC0" w:rsidP="00A70E8F">
      <w:pPr>
        <w:pStyle w:val="ListParagraph"/>
        <w:spacing w:after="0" w:line="240" w:lineRule="auto"/>
        <w:ind w:left="0"/>
        <w:jc w:val="both"/>
        <w:rPr>
          <w:rFonts w:ascii="Times New Roman" w:hAnsi="Times New Roman" w:cs="Times New Roman"/>
          <w:b/>
          <w:sz w:val="24"/>
          <w:szCs w:val="24"/>
          <w:lang w:val="ro-RO"/>
        </w:rPr>
      </w:pPr>
    </w:p>
    <w:p w:rsidR="0002738D" w:rsidRPr="00017CD2" w:rsidRDefault="0002738D" w:rsidP="00A70E8F">
      <w:pPr>
        <w:pStyle w:val="ListParagraph"/>
        <w:numPr>
          <w:ilvl w:val="0"/>
          <w:numId w:val="2"/>
        </w:numPr>
        <w:spacing w:after="0" w:line="240" w:lineRule="auto"/>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În sensul prezentului Regulament, următoarele noțiuni semnifică:</w:t>
      </w:r>
    </w:p>
    <w:p w:rsidR="0002738D" w:rsidRPr="00017CD2" w:rsidRDefault="0010395A" w:rsidP="00A70E8F">
      <w:pPr>
        <w:pStyle w:val="ListParagraph"/>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i/>
          <w:sz w:val="24"/>
          <w:szCs w:val="24"/>
          <w:lang w:val="ro-RO"/>
        </w:rPr>
        <w:t>s</w:t>
      </w:r>
      <w:r w:rsidR="0009569B" w:rsidRPr="00017CD2">
        <w:rPr>
          <w:rFonts w:ascii="Times New Roman" w:hAnsi="Times New Roman" w:cs="Times New Roman"/>
          <w:i/>
          <w:sz w:val="24"/>
          <w:szCs w:val="24"/>
          <w:lang w:val="ro-RO"/>
        </w:rPr>
        <w:t>ubvenție</w:t>
      </w:r>
      <w:r w:rsidRPr="00017CD2">
        <w:rPr>
          <w:rFonts w:ascii="Times New Roman" w:hAnsi="Times New Roman" w:cs="Times New Roman"/>
          <w:i/>
          <w:sz w:val="24"/>
          <w:szCs w:val="24"/>
          <w:lang w:val="ro-RO"/>
        </w:rPr>
        <w:t xml:space="preserve"> (alocație)</w:t>
      </w:r>
      <w:r w:rsidR="0002738D" w:rsidRPr="00017CD2">
        <w:rPr>
          <w:rFonts w:ascii="Times New Roman" w:hAnsi="Times New Roman" w:cs="Times New Roman"/>
          <w:i/>
          <w:sz w:val="24"/>
          <w:szCs w:val="24"/>
          <w:lang w:val="ro-RO"/>
        </w:rPr>
        <w:t xml:space="preserve"> – </w:t>
      </w:r>
      <w:r w:rsidR="00621D76" w:rsidRPr="00017CD2">
        <w:rPr>
          <w:rFonts w:ascii="Times New Roman" w:hAnsi="Times New Roman" w:cs="Times New Roman"/>
          <w:sz w:val="24"/>
          <w:szCs w:val="24"/>
          <w:lang w:val="ro-RO"/>
        </w:rPr>
        <w:t>surse financiare</w:t>
      </w:r>
      <w:r w:rsidR="0002738D" w:rsidRPr="00017CD2">
        <w:rPr>
          <w:rFonts w:ascii="Times New Roman" w:hAnsi="Times New Roman" w:cs="Times New Roman"/>
          <w:sz w:val="24"/>
          <w:szCs w:val="24"/>
          <w:lang w:val="ro-RO"/>
        </w:rPr>
        <w:t xml:space="preserve"> </w:t>
      </w:r>
      <w:r w:rsidR="00621D76" w:rsidRPr="00017CD2">
        <w:rPr>
          <w:rFonts w:ascii="Times New Roman" w:hAnsi="Times New Roman" w:cs="Times New Roman"/>
          <w:sz w:val="24"/>
          <w:szCs w:val="24"/>
          <w:lang w:val="ro-RO"/>
        </w:rPr>
        <w:t>alocate</w:t>
      </w:r>
      <w:r w:rsidR="0002738D" w:rsidRPr="00017CD2">
        <w:rPr>
          <w:rFonts w:ascii="Times New Roman" w:hAnsi="Times New Roman" w:cs="Times New Roman"/>
          <w:sz w:val="24"/>
          <w:szCs w:val="24"/>
          <w:lang w:val="ro-RO"/>
        </w:rPr>
        <w:t xml:space="preserve"> </w:t>
      </w:r>
      <w:r w:rsidR="0009569B" w:rsidRPr="00017CD2">
        <w:rPr>
          <w:rFonts w:ascii="Times New Roman" w:hAnsi="Times New Roman" w:cs="Times New Roman"/>
          <w:sz w:val="24"/>
          <w:szCs w:val="24"/>
          <w:lang w:val="ro-RO"/>
        </w:rPr>
        <w:t xml:space="preserve">de la bugetul de stat </w:t>
      </w:r>
      <w:r w:rsidR="0002738D" w:rsidRPr="00017CD2">
        <w:rPr>
          <w:rFonts w:ascii="Times New Roman" w:hAnsi="Times New Roman" w:cs="Times New Roman"/>
          <w:sz w:val="24"/>
          <w:szCs w:val="24"/>
          <w:lang w:val="ro-RO"/>
        </w:rPr>
        <w:t>partidului politic</w:t>
      </w:r>
      <w:r w:rsidR="0009569B" w:rsidRPr="00017CD2">
        <w:rPr>
          <w:rFonts w:ascii="Times New Roman" w:hAnsi="Times New Roman" w:cs="Times New Roman"/>
          <w:sz w:val="24"/>
          <w:szCs w:val="24"/>
          <w:lang w:val="ro-RO"/>
        </w:rPr>
        <w:t xml:space="preserve">, în condițiile prezentului Regulament, </w:t>
      </w:r>
      <w:r w:rsidR="0002738D" w:rsidRPr="00017CD2">
        <w:rPr>
          <w:rFonts w:ascii="Times New Roman" w:hAnsi="Times New Roman" w:cs="Times New Roman"/>
          <w:sz w:val="24"/>
          <w:szCs w:val="24"/>
          <w:lang w:val="ro-RO"/>
        </w:rPr>
        <w:t xml:space="preserve">pentru finanțarea </w:t>
      </w:r>
      <w:r w:rsidR="0009569B" w:rsidRPr="00017CD2">
        <w:rPr>
          <w:rFonts w:ascii="Times New Roman" w:hAnsi="Times New Roman" w:cs="Times New Roman"/>
          <w:sz w:val="24"/>
          <w:szCs w:val="24"/>
          <w:lang w:val="ro-RO"/>
        </w:rPr>
        <w:t xml:space="preserve">activității </w:t>
      </w:r>
      <w:r w:rsidR="0002738D" w:rsidRPr="00017CD2">
        <w:rPr>
          <w:rFonts w:ascii="Times New Roman" w:hAnsi="Times New Roman" w:cs="Times New Roman"/>
          <w:sz w:val="24"/>
          <w:szCs w:val="24"/>
          <w:lang w:val="ro-RO"/>
        </w:rPr>
        <w:t>acest</w:t>
      </w:r>
      <w:r w:rsidR="001E31B9" w:rsidRPr="00017CD2">
        <w:rPr>
          <w:rFonts w:ascii="Times New Roman" w:hAnsi="Times New Roman" w:cs="Times New Roman"/>
          <w:sz w:val="24"/>
          <w:szCs w:val="24"/>
          <w:lang w:val="ro-RO"/>
        </w:rPr>
        <w:t>uia</w:t>
      </w:r>
      <w:r w:rsidR="0002738D" w:rsidRPr="00017CD2">
        <w:rPr>
          <w:rFonts w:ascii="Times New Roman" w:hAnsi="Times New Roman" w:cs="Times New Roman"/>
          <w:sz w:val="24"/>
          <w:szCs w:val="24"/>
          <w:lang w:val="ro-RO"/>
        </w:rPr>
        <w:t>;</w:t>
      </w:r>
    </w:p>
    <w:p w:rsidR="0002738D" w:rsidRPr="00017CD2" w:rsidRDefault="0002738D" w:rsidP="00A70E8F">
      <w:pPr>
        <w:pStyle w:val="ListParagraph"/>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i/>
          <w:sz w:val="24"/>
          <w:szCs w:val="24"/>
          <w:lang w:val="ro-RO"/>
        </w:rPr>
        <w:t>cotizație –</w:t>
      </w:r>
      <w:r w:rsidRPr="00017CD2">
        <w:rPr>
          <w:rFonts w:ascii="Times New Roman" w:hAnsi="Times New Roman" w:cs="Times New Roman"/>
          <w:sz w:val="24"/>
          <w:szCs w:val="24"/>
          <w:lang w:val="ro-RO"/>
        </w:rPr>
        <w:t xml:space="preserve"> sumă fi</w:t>
      </w:r>
      <w:r w:rsidR="001E31B9" w:rsidRPr="00017CD2">
        <w:rPr>
          <w:rFonts w:ascii="Times New Roman" w:hAnsi="Times New Roman" w:cs="Times New Roman"/>
          <w:sz w:val="24"/>
          <w:szCs w:val="24"/>
          <w:lang w:val="ro-RO"/>
        </w:rPr>
        <w:t>x</w:t>
      </w:r>
      <w:r w:rsidRPr="00017CD2">
        <w:rPr>
          <w:rFonts w:ascii="Times New Roman" w:hAnsi="Times New Roman" w:cs="Times New Roman"/>
          <w:sz w:val="24"/>
          <w:szCs w:val="24"/>
          <w:lang w:val="ro-RO"/>
        </w:rPr>
        <w:t>ă plătită periodic de membrii partidului politic;</w:t>
      </w:r>
    </w:p>
    <w:p w:rsidR="0002738D" w:rsidRPr="00017CD2" w:rsidRDefault="0002738D" w:rsidP="00A70E8F">
      <w:pPr>
        <w:pStyle w:val="ListParagraph"/>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i/>
          <w:sz w:val="24"/>
          <w:szCs w:val="24"/>
          <w:lang w:val="ro-RO"/>
        </w:rPr>
        <w:t>donație –</w:t>
      </w:r>
      <w:r w:rsidRPr="00017CD2">
        <w:rPr>
          <w:rFonts w:ascii="Times New Roman" w:hAnsi="Times New Roman" w:cs="Times New Roman"/>
          <w:sz w:val="24"/>
          <w:szCs w:val="24"/>
          <w:lang w:val="ro-RO"/>
        </w:rPr>
        <w:t xml:space="preserve"> bunuri materiale/nemateriale, mijloace bănești transmise cu titlu gratuit și necondiționat partidului politic și acceptate de acesta;</w:t>
      </w:r>
    </w:p>
    <w:p w:rsidR="0002738D" w:rsidRPr="00017CD2" w:rsidRDefault="0002738D" w:rsidP="00A70E8F">
      <w:pPr>
        <w:pStyle w:val="ListParagraph"/>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i/>
          <w:sz w:val="24"/>
          <w:szCs w:val="24"/>
          <w:lang w:val="ro-RO"/>
        </w:rPr>
        <w:t>finanțarea partidelor politice –</w:t>
      </w:r>
      <w:r w:rsidRPr="00017CD2">
        <w:rPr>
          <w:rFonts w:ascii="Times New Roman" w:hAnsi="Times New Roman" w:cs="Times New Roman"/>
          <w:sz w:val="24"/>
          <w:szCs w:val="24"/>
          <w:lang w:val="ro-RO"/>
        </w:rPr>
        <w:t xml:space="preserve"> finanțarea directă și/sau indirectă, adică oferirea, alocarea sau transmiterea în beneficiul partidelor politice a mijloacelor financiare, materiale sau de alt tip de către stat, persoane fizice și/sau juridice;</w:t>
      </w:r>
    </w:p>
    <w:p w:rsidR="00BC0DD2" w:rsidRPr="00017CD2" w:rsidRDefault="00BC0DD2" w:rsidP="00A70E8F">
      <w:pPr>
        <w:pStyle w:val="ListParagraph"/>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i/>
          <w:sz w:val="24"/>
          <w:szCs w:val="24"/>
          <w:lang w:val="ro-RO"/>
        </w:rPr>
        <w:t>partide politice</w:t>
      </w:r>
      <w:r w:rsidRPr="00017CD2">
        <w:rPr>
          <w:rFonts w:ascii="Times New Roman" w:hAnsi="Times New Roman" w:cs="Times New Roman"/>
          <w:sz w:val="24"/>
          <w:szCs w:val="24"/>
          <w:lang w:val="ro-RO"/>
        </w:rPr>
        <w:t xml:space="preserve"> – partide politice, alte organizații social-politice, blocuri electorale.</w:t>
      </w:r>
    </w:p>
    <w:p w:rsidR="0002738D" w:rsidRPr="00017CD2" w:rsidRDefault="0002738D" w:rsidP="00A70E8F">
      <w:pPr>
        <w:pStyle w:val="ListParagraph"/>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i/>
          <w:sz w:val="24"/>
          <w:szCs w:val="24"/>
          <w:lang w:val="ro-RO"/>
        </w:rPr>
        <w:t>raport privind finanțarea partidelor politice –</w:t>
      </w:r>
      <w:r w:rsidRPr="00017CD2">
        <w:rPr>
          <w:rFonts w:ascii="Times New Roman" w:hAnsi="Times New Roman" w:cs="Times New Roman"/>
          <w:sz w:val="24"/>
          <w:szCs w:val="24"/>
          <w:lang w:val="ro-RO"/>
        </w:rPr>
        <w:t xml:space="preserve"> raport al partidului politic privind mijloace</w:t>
      </w:r>
      <w:r w:rsidR="00621D76" w:rsidRPr="00017CD2">
        <w:rPr>
          <w:rFonts w:ascii="Times New Roman" w:hAnsi="Times New Roman" w:cs="Times New Roman"/>
          <w:sz w:val="24"/>
          <w:szCs w:val="24"/>
          <w:lang w:val="ro-RO"/>
        </w:rPr>
        <w:t>le</w:t>
      </w:r>
      <w:r w:rsidRPr="00017CD2">
        <w:rPr>
          <w:rFonts w:ascii="Times New Roman" w:hAnsi="Times New Roman" w:cs="Times New Roman"/>
          <w:sz w:val="24"/>
          <w:szCs w:val="24"/>
          <w:lang w:val="ro-RO"/>
        </w:rPr>
        <w:t xml:space="preserve"> bănești virate</w:t>
      </w:r>
      <w:r w:rsidR="00012265"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în beneficiul partidului politic, sursa de proveniență a acestor bunuri și mijloace, precum și cheltuielile efectuate în perioada de gestiune.</w:t>
      </w:r>
    </w:p>
    <w:p w:rsidR="00255AC0" w:rsidRPr="00017CD2" w:rsidRDefault="009146A8" w:rsidP="004A2337">
      <w:pPr>
        <w:pStyle w:val="ListParagraph"/>
        <w:spacing w:after="0" w:line="240" w:lineRule="auto"/>
        <w:ind w:left="-270" w:firstLine="27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Alte noțiuni utilizate în prezentul Regulament vor fi înțelese conform prevederilor din actele normative în vigoare</w:t>
      </w:r>
    </w:p>
    <w:p w:rsidR="0002738D" w:rsidRPr="00017CD2" w:rsidRDefault="00012265" w:rsidP="00A70E8F">
      <w:pPr>
        <w:pStyle w:val="ListParagraph"/>
        <w:numPr>
          <w:ilvl w:val="0"/>
          <w:numId w:val="2"/>
        </w:numPr>
        <w:spacing w:after="0" w:line="240" w:lineRule="auto"/>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 xml:space="preserve">Sursele de finanțare a partidului politic </w:t>
      </w:r>
      <w:proofErr w:type="spellStart"/>
      <w:r w:rsidRPr="00017CD2">
        <w:rPr>
          <w:rFonts w:ascii="Times New Roman" w:hAnsi="Times New Roman" w:cs="Times New Roman"/>
          <w:sz w:val="24"/>
          <w:szCs w:val="24"/>
          <w:lang w:val="ro-RO"/>
        </w:rPr>
        <w:t>s</w:t>
      </w:r>
      <w:r w:rsidR="00621D76" w:rsidRPr="00017CD2">
        <w:rPr>
          <w:rFonts w:ascii="Times New Roman" w:hAnsi="Times New Roman" w:cs="Times New Roman"/>
          <w:sz w:val="24"/>
          <w:szCs w:val="24"/>
          <w:lang w:val="ro-RO"/>
        </w:rPr>
        <w:t>î</w:t>
      </w:r>
      <w:r w:rsidRPr="00017CD2">
        <w:rPr>
          <w:rFonts w:ascii="Times New Roman" w:hAnsi="Times New Roman" w:cs="Times New Roman"/>
          <w:sz w:val="24"/>
          <w:szCs w:val="24"/>
          <w:lang w:val="ro-RO"/>
        </w:rPr>
        <w:t>nt</w:t>
      </w:r>
      <w:proofErr w:type="spellEnd"/>
      <w:r w:rsidRPr="00017CD2">
        <w:rPr>
          <w:rFonts w:ascii="Times New Roman" w:hAnsi="Times New Roman" w:cs="Times New Roman"/>
          <w:sz w:val="24"/>
          <w:szCs w:val="24"/>
          <w:lang w:val="ro-RO"/>
        </w:rPr>
        <w:t>:</w:t>
      </w:r>
    </w:p>
    <w:p w:rsidR="00012265" w:rsidRPr="00017CD2" w:rsidRDefault="00012265" w:rsidP="00A70E8F">
      <w:pPr>
        <w:pStyle w:val="ListParagraph"/>
        <w:numPr>
          <w:ilvl w:val="0"/>
          <w:numId w:val="3"/>
        </w:numPr>
        <w:spacing w:after="0" w:line="240" w:lineRule="auto"/>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cotizațiile;</w:t>
      </w:r>
    </w:p>
    <w:p w:rsidR="00012265" w:rsidRPr="00017CD2" w:rsidRDefault="00012265" w:rsidP="00A70E8F">
      <w:pPr>
        <w:pStyle w:val="ListParagraph"/>
        <w:numPr>
          <w:ilvl w:val="0"/>
          <w:numId w:val="3"/>
        </w:numPr>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donațiile;</w:t>
      </w:r>
    </w:p>
    <w:p w:rsidR="00012265" w:rsidRPr="00017CD2" w:rsidRDefault="00012265" w:rsidP="00A70E8F">
      <w:pPr>
        <w:pStyle w:val="ListParagraph"/>
        <w:numPr>
          <w:ilvl w:val="0"/>
          <w:numId w:val="3"/>
        </w:numPr>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subvențiile de la bugetul de stat;</w:t>
      </w:r>
    </w:p>
    <w:p w:rsidR="00012265" w:rsidRPr="00017CD2" w:rsidRDefault="00012265" w:rsidP="00A70E8F">
      <w:pPr>
        <w:pStyle w:val="ListParagraph"/>
        <w:numPr>
          <w:ilvl w:val="0"/>
          <w:numId w:val="3"/>
        </w:numPr>
        <w:spacing w:after="0" w:line="240" w:lineRule="auto"/>
        <w:ind w:left="0" w:hanging="284"/>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venituri obținute din activități proprii, în condițiile legii și prevăzute în mod expres în statutul partidului politic.</w:t>
      </w:r>
    </w:p>
    <w:p w:rsidR="00012265" w:rsidRPr="00017CD2" w:rsidRDefault="004D276A" w:rsidP="00A70E8F">
      <w:pPr>
        <w:tabs>
          <w:tab w:val="left" w:pos="1060"/>
        </w:tabs>
        <w:spacing w:after="0" w:line="240" w:lineRule="auto"/>
        <w:ind w:hanging="284"/>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b/>
      </w:r>
    </w:p>
    <w:p w:rsidR="00012265" w:rsidRPr="00017CD2" w:rsidRDefault="00012265" w:rsidP="00A70E8F">
      <w:pPr>
        <w:spacing w:after="0" w:line="240" w:lineRule="auto"/>
        <w:ind w:hanging="284"/>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Partidele politice nu pot folosi alte surse de finanțare </w:t>
      </w:r>
      <w:proofErr w:type="spellStart"/>
      <w:r w:rsidRPr="00017CD2">
        <w:rPr>
          <w:rFonts w:ascii="Times New Roman" w:hAnsi="Times New Roman" w:cs="Times New Roman"/>
          <w:sz w:val="24"/>
          <w:szCs w:val="24"/>
          <w:lang w:val="ro-RO"/>
        </w:rPr>
        <w:t>decît</w:t>
      </w:r>
      <w:proofErr w:type="spellEnd"/>
      <w:r w:rsidRPr="00017CD2">
        <w:rPr>
          <w:rFonts w:ascii="Times New Roman" w:hAnsi="Times New Roman" w:cs="Times New Roman"/>
          <w:sz w:val="24"/>
          <w:szCs w:val="24"/>
          <w:lang w:val="ro-RO"/>
        </w:rPr>
        <w:t xml:space="preserve"> cele prevăzute la lit. a)</w:t>
      </w:r>
      <w:proofErr w:type="spellStart"/>
      <w:r w:rsidRPr="00017CD2">
        <w:rPr>
          <w:rFonts w:ascii="Times New Roman" w:hAnsi="Times New Roman" w:cs="Times New Roman"/>
          <w:sz w:val="24"/>
          <w:szCs w:val="24"/>
          <w:lang w:val="ro-RO"/>
        </w:rPr>
        <w:t>-d</w:t>
      </w:r>
      <w:proofErr w:type="spellEnd"/>
      <w:r w:rsidRPr="00017CD2">
        <w:rPr>
          <w:rFonts w:ascii="Times New Roman" w:hAnsi="Times New Roman" w:cs="Times New Roman"/>
          <w:sz w:val="24"/>
          <w:szCs w:val="24"/>
          <w:lang w:val="ro-RO"/>
        </w:rPr>
        <w:t>).</w:t>
      </w:r>
    </w:p>
    <w:p w:rsidR="00012265" w:rsidRPr="00017CD2" w:rsidRDefault="00012265" w:rsidP="00574C4B">
      <w:pPr>
        <w:pStyle w:val="ListParagraph"/>
        <w:numPr>
          <w:ilvl w:val="0"/>
          <w:numId w:val="2"/>
        </w:numPr>
        <w:spacing w:before="120" w:after="0"/>
        <w:ind w:left="0" w:hanging="284"/>
        <w:jc w:val="both"/>
        <w:rPr>
          <w:rFonts w:ascii="Times New Roman" w:hAnsi="Times New Roman" w:cs="Times New Roman"/>
          <w:b/>
          <w:sz w:val="24"/>
          <w:szCs w:val="24"/>
          <w:lang w:val="ro-RO"/>
        </w:rPr>
      </w:pPr>
      <w:proofErr w:type="spellStart"/>
      <w:r w:rsidRPr="00017CD2">
        <w:rPr>
          <w:rFonts w:ascii="Times New Roman" w:hAnsi="Times New Roman" w:cs="Times New Roman"/>
          <w:sz w:val="24"/>
          <w:szCs w:val="24"/>
          <w:lang w:val="ro-RO"/>
        </w:rPr>
        <w:t>Oprațiunile</w:t>
      </w:r>
      <w:proofErr w:type="spellEnd"/>
      <w:r w:rsidRPr="00017CD2">
        <w:rPr>
          <w:rFonts w:ascii="Times New Roman" w:hAnsi="Times New Roman" w:cs="Times New Roman"/>
          <w:sz w:val="24"/>
          <w:szCs w:val="24"/>
          <w:lang w:val="ro-RO"/>
        </w:rPr>
        <w:t xml:space="preserve"> de încasări și plăți ale partidelor politice se efectuează în lei moldovenești și, în condițiile prevăzute de legislația valutară, în valută străină, prin conturi deschide la băncile licențiate din Republica Moldova. Deschiderea conturilor bancare în străinătate este interzisă.</w:t>
      </w:r>
    </w:p>
    <w:p w:rsidR="00640C39" w:rsidRPr="00017CD2" w:rsidRDefault="00640C39" w:rsidP="00574C4B">
      <w:pPr>
        <w:pStyle w:val="ListParagraph"/>
        <w:numPr>
          <w:ilvl w:val="0"/>
          <w:numId w:val="2"/>
        </w:numPr>
        <w:spacing w:before="120" w:after="0"/>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Încasările sau plățile în valută străină vor fi raportate în lei moldovenești conform ratei de schimb oficiale a Băncii Naționale a Moldovei la data încasării, respectiv a plății.</w:t>
      </w:r>
    </w:p>
    <w:p w:rsidR="00744E80" w:rsidRPr="00017CD2" w:rsidRDefault="00621D76" w:rsidP="00574C4B">
      <w:pPr>
        <w:pStyle w:val="ListParagraph"/>
        <w:numPr>
          <w:ilvl w:val="0"/>
          <w:numId w:val="2"/>
        </w:numPr>
        <w:spacing w:before="120"/>
        <w:ind w:left="0" w:hanging="27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Toate plățile partidelor politice și efectuează prin transfer bancar, în acest sens </w:t>
      </w:r>
      <w:r w:rsidR="00744E80" w:rsidRPr="00017CD2">
        <w:rPr>
          <w:rFonts w:ascii="Times New Roman" w:hAnsi="Times New Roman" w:cs="Times New Roman"/>
          <w:sz w:val="24"/>
          <w:szCs w:val="24"/>
          <w:lang w:val="ro-RO"/>
        </w:rPr>
        <w:t>partid</w:t>
      </w:r>
      <w:r w:rsidRPr="00017CD2">
        <w:rPr>
          <w:rFonts w:ascii="Times New Roman" w:hAnsi="Times New Roman" w:cs="Times New Roman"/>
          <w:sz w:val="24"/>
          <w:szCs w:val="24"/>
          <w:lang w:val="ro-RO"/>
        </w:rPr>
        <w:t>ul</w:t>
      </w:r>
      <w:r w:rsidR="00744E80" w:rsidRPr="00017CD2">
        <w:rPr>
          <w:rFonts w:ascii="Times New Roman" w:hAnsi="Times New Roman" w:cs="Times New Roman"/>
          <w:sz w:val="24"/>
          <w:szCs w:val="24"/>
          <w:lang w:val="ro-RO"/>
        </w:rPr>
        <w:t xml:space="preserve"> politic trebuie să deschidă un cont bancar unde vor fi transferate toate contribuțiile bănești ce îi </w:t>
      </w:r>
      <w:proofErr w:type="spellStart"/>
      <w:r w:rsidR="00744E80" w:rsidRPr="00017CD2">
        <w:rPr>
          <w:rFonts w:ascii="Times New Roman" w:hAnsi="Times New Roman" w:cs="Times New Roman"/>
          <w:sz w:val="24"/>
          <w:szCs w:val="24"/>
          <w:lang w:val="ro-RO"/>
        </w:rPr>
        <w:t>sînt</w:t>
      </w:r>
      <w:proofErr w:type="spellEnd"/>
      <w:r w:rsidR="00744E80" w:rsidRPr="00017CD2">
        <w:rPr>
          <w:rFonts w:ascii="Times New Roman" w:hAnsi="Times New Roman" w:cs="Times New Roman"/>
          <w:sz w:val="24"/>
          <w:szCs w:val="24"/>
          <w:lang w:val="ro-RO"/>
        </w:rPr>
        <w:t xml:space="preserve"> acordate, inclusiv donațiile și cotizațiile de membru. Rechizitele contului bancar special se plasează pe pagina web a partidului, în cazul existenței acesteia, se indică în rapoartele anuale privind gestiunea financiară a partidului politic și se comunică Comisiei Electorale Centrale.</w:t>
      </w:r>
    </w:p>
    <w:p w:rsidR="00744E80" w:rsidRPr="00017CD2" w:rsidRDefault="00744E80" w:rsidP="00574C4B">
      <w:pPr>
        <w:pStyle w:val="ListParagraph"/>
        <w:numPr>
          <w:ilvl w:val="0"/>
          <w:numId w:val="2"/>
        </w:numPr>
        <w:spacing w:before="120" w:after="0"/>
        <w:ind w:left="0" w:hanging="284"/>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Fiecare partid politic va efectua plățile doar prin transfer bancar. </w:t>
      </w:r>
    </w:p>
    <w:p w:rsidR="00012265" w:rsidRPr="00017CD2" w:rsidRDefault="00012265" w:rsidP="00574C4B">
      <w:pPr>
        <w:pStyle w:val="ListParagraph"/>
        <w:numPr>
          <w:ilvl w:val="0"/>
          <w:numId w:val="2"/>
        </w:numPr>
        <w:spacing w:before="120" w:after="0"/>
        <w:ind w:left="0" w:hanging="284"/>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lastRenderedPageBreak/>
        <w:t>Încălcarea prevederilor legale privind finanțarea partidelor politice și privind modul de utiliza</w:t>
      </w:r>
      <w:r w:rsidR="00574C4B" w:rsidRPr="00017CD2">
        <w:rPr>
          <w:rFonts w:ascii="Times New Roman" w:hAnsi="Times New Roman" w:cs="Times New Roman"/>
          <w:sz w:val="24"/>
          <w:szCs w:val="24"/>
          <w:lang w:val="ro-RO"/>
        </w:rPr>
        <w:t xml:space="preserve">re de către partidele politice </w:t>
      </w:r>
      <w:r w:rsidRPr="00017CD2">
        <w:rPr>
          <w:rFonts w:ascii="Times New Roman" w:hAnsi="Times New Roman" w:cs="Times New Roman"/>
          <w:sz w:val="24"/>
          <w:szCs w:val="24"/>
          <w:lang w:val="ro-RO"/>
        </w:rPr>
        <w:t xml:space="preserve">a mijloacelor financiare și a bunurilor materiale se sancționează conform legii. </w:t>
      </w:r>
    </w:p>
    <w:p w:rsidR="00142CA7" w:rsidRPr="00017CD2" w:rsidRDefault="00142CA7"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Comisia Electorală Centrală va asigura supravegherea şi controlul finanţării partidelor politice. În acest sens, Comisia va emite instrucţiuni şi ghiduri detaliate privind virarea, recepţionarea şi evidenţa donaţiilor, a contribuţiilor </w:t>
      </w:r>
      <w:proofErr w:type="spellStart"/>
      <w:r w:rsidRPr="00017CD2">
        <w:rPr>
          <w:rFonts w:ascii="Times New Roman" w:hAnsi="Times New Roman" w:cs="Times New Roman"/>
          <w:sz w:val="24"/>
          <w:szCs w:val="24"/>
          <w:lang w:val="ro-RO"/>
        </w:rPr>
        <w:t>nonfinanciare</w:t>
      </w:r>
      <w:proofErr w:type="spellEnd"/>
      <w:r w:rsidRPr="00017CD2">
        <w:rPr>
          <w:rFonts w:ascii="Times New Roman" w:hAnsi="Times New Roman" w:cs="Times New Roman"/>
          <w:sz w:val="24"/>
          <w:szCs w:val="24"/>
          <w:lang w:val="ro-RO"/>
        </w:rPr>
        <w:t xml:space="preserve"> în beneficiul partidelor politice şi privind utilizarea acestora conform destinaţiilor stabilite de lege, precum şi asupra altor aspecte ce vizează finanţarea partidelor politice şi a campaniilor electorale.</w:t>
      </w:r>
    </w:p>
    <w:p w:rsidR="0002738D" w:rsidRPr="00017CD2" w:rsidRDefault="0002738D" w:rsidP="00A70E8F">
      <w:pPr>
        <w:spacing w:after="0" w:line="240" w:lineRule="auto"/>
        <w:jc w:val="both"/>
        <w:rPr>
          <w:rFonts w:ascii="Times New Roman" w:hAnsi="Times New Roman" w:cs="Times New Roman"/>
          <w:b/>
          <w:sz w:val="24"/>
          <w:szCs w:val="24"/>
          <w:lang w:val="ro-RO"/>
        </w:rPr>
      </w:pPr>
    </w:p>
    <w:p w:rsidR="0002738D" w:rsidRPr="00017CD2" w:rsidRDefault="00142CA7" w:rsidP="00142CA7">
      <w:pPr>
        <w:pStyle w:val="ListParagraph"/>
        <w:spacing w:after="0" w:line="240" w:lineRule="auto"/>
        <w:ind w:left="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II. </w:t>
      </w:r>
      <w:r w:rsidR="004D276A" w:rsidRPr="00017CD2">
        <w:rPr>
          <w:rFonts w:ascii="Times New Roman" w:hAnsi="Times New Roman" w:cs="Times New Roman"/>
          <w:b/>
          <w:sz w:val="24"/>
          <w:szCs w:val="24"/>
          <w:lang w:val="ro-RO"/>
        </w:rPr>
        <w:t>Finanțarea privată a partidelor politice</w:t>
      </w:r>
    </w:p>
    <w:p w:rsidR="000F53D6" w:rsidRPr="00017CD2" w:rsidRDefault="000F53D6" w:rsidP="00A70E8F">
      <w:pPr>
        <w:spacing w:after="0" w:line="240" w:lineRule="auto"/>
        <w:jc w:val="center"/>
        <w:rPr>
          <w:rFonts w:ascii="Times New Roman" w:hAnsi="Times New Roman" w:cs="Times New Roman"/>
          <w:b/>
          <w:sz w:val="24"/>
          <w:szCs w:val="24"/>
          <w:lang w:val="ro-RO"/>
        </w:rPr>
      </w:pPr>
    </w:p>
    <w:p w:rsidR="00574C4B" w:rsidRPr="00017CD2" w:rsidRDefault="00574C4B" w:rsidP="00574C4B">
      <w:pPr>
        <w:pStyle w:val="ListParagraph"/>
        <w:spacing w:before="120" w:after="0" w:line="240" w:lineRule="auto"/>
        <w:ind w:left="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Secțiunea 1. Dispoziții generale</w:t>
      </w:r>
    </w:p>
    <w:p w:rsidR="00FF3050" w:rsidRPr="00017CD2" w:rsidRDefault="00970D91" w:rsidP="00574C4B">
      <w:pPr>
        <w:pStyle w:val="ListParagraph"/>
        <w:numPr>
          <w:ilvl w:val="0"/>
          <w:numId w:val="2"/>
        </w:numPr>
        <w:spacing w:before="120" w:after="0" w:line="240" w:lineRule="auto"/>
        <w:ind w:left="0" w:hanging="426"/>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F</w:t>
      </w:r>
      <w:r w:rsidR="00FF3050" w:rsidRPr="00017CD2">
        <w:rPr>
          <w:rFonts w:ascii="Times New Roman" w:hAnsi="Times New Roman" w:cs="Times New Roman"/>
          <w:sz w:val="24"/>
          <w:szCs w:val="24"/>
          <w:lang w:val="ro-RO"/>
        </w:rPr>
        <w:t>inanțare</w:t>
      </w:r>
      <w:r w:rsidRPr="00017CD2">
        <w:rPr>
          <w:rFonts w:ascii="Times New Roman" w:hAnsi="Times New Roman" w:cs="Times New Roman"/>
          <w:sz w:val="24"/>
          <w:szCs w:val="24"/>
          <w:lang w:val="ro-RO"/>
        </w:rPr>
        <w:t>a</w:t>
      </w:r>
      <w:r w:rsidR="00FF3050" w:rsidRPr="00017CD2">
        <w:rPr>
          <w:rFonts w:ascii="Times New Roman" w:hAnsi="Times New Roman" w:cs="Times New Roman"/>
          <w:sz w:val="24"/>
          <w:szCs w:val="24"/>
          <w:lang w:val="ro-RO"/>
        </w:rPr>
        <w:t xml:space="preserve"> privată a partidelor politice</w:t>
      </w:r>
      <w:r w:rsidRPr="00017CD2">
        <w:rPr>
          <w:rFonts w:ascii="Times New Roman" w:hAnsi="Times New Roman" w:cs="Times New Roman"/>
          <w:sz w:val="24"/>
          <w:szCs w:val="24"/>
          <w:lang w:val="ro-RO"/>
        </w:rPr>
        <w:t xml:space="preserve"> se constituie din</w:t>
      </w:r>
      <w:r w:rsidR="00FF3050" w:rsidRPr="00017CD2">
        <w:rPr>
          <w:rFonts w:ascii="Times New Roman" w:hAnsi="Times New Roman" w:cs="Times New Roman"/>
          <w:sz w:val="24"/>
          <w:szCs w:val="24"/>
          <w:lang w:val="ro-RO"/>
        </w:rPr>
        <w:t>:</w:t>
      </w:r>
    </w:p>
    <w:p w:rsidR="00FF3050" w:rsidRPr="00017CD2" w:rsidRDefault="00574C4B" w:rsidP="00A70E8F">
      <w:pPr>
        <w:pStyle w:val="ListParagraph"/>
        <w:numPr>
          <w:ilvl w:val="0"/>
          <w:numId w:val="5"/>
        </w:numPr>
        <w:spacing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w:t>
      </w:r>
      <w:r w:rsidR="00FF3050" w:rsidRPr="00017CD2">
        <w:rPr>
          <w:rFonts w:ascii="Times New Roman" w:hAnsi="Times New Roman" w:cs="Times New Roman"/>
          <w:sz w:val="24"/>
          <w:szCs w:val="24"/>
          <w:lang w:val="ro-RO"/>
        </w:rPr>
        <w:t>otizațiile de membru de partid;</w:t>
      </w:r>
    </w:p>
    <w:p w:rsidR="00FF3050" w:rsidRPr="00017CD2" w:rsidRDefault="00574C4B" w:rsidP="00A70E8F">
      <w:pPr>
        <w:pStyle w:val="ListParagraph"/>
        <w:numPr>
          <w:ilvl w:val="0"/>
          <w:numId w:val="5"/>
        </w:numPr>
        <w:spacing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d</w:t>
      </w:r>
      <w:r w:rsidR="00FF3050" w:rsidRPr="00017CD2">
        <w:rPr>
          <w:rFonts w:ascii="Times New Roman" w:hAnsi="Times New Roman" w:cs="Times New Roman"/>
          <w:sz w:val="24"/>
          <w:szCs w:val="24"/>
          <w:lang w:val="ro-RO"/>
        </w:rPr>
        <w:t>onațiile, inclusiv cele colectate în cadrul manifestărilor de agrement, culturale, sportive sau altor manifestări de masă organizate de partid, cu condiția că sunt luate la evidență în modul stabilit;</w:t>
      </w:r>
    </w:p>
    <w:p w:rsidR="00574C4B" w:rsidRPr="00017CD2" w:rsidRDefault="00574C4B" w:rsidP="00574C4B">
      <w:pPr>
        <w:pStyle w:val="ListParagraph"/>
        <w:numPr>
          <w:ilvl w:val="0"/>
          <w:numId w:val="5"/>
        </w:numPr>
        <w:spacing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w:t>
      </w:r>
      <w:r w:rsidR="00390611" w:rsidRPr="00017CD2">
        <w:rPr>
          <w:rFonts w:ascii="Times New Roman" w:hAnsi="Times New Roman" w:cs="Times New Roman"/>
          <w:sz w:val="24"/>
          <w:szCs w:val="24"/>
          <w:lang w:val="ro-RO"/>
        </w:rPr>
        <w:t xml:space="preserve">lte venituri obținute din activitate editorială, activitate legată nemijlocit de administrarea proprietății sale, precum și alte activități ce aduc venituri pentru nevoile partidului, dacă aceste activități nu </w:t>
      </w:r>
      <w:proofErr w:type="spellStart"/>
      <w:r w:rsidR="00390611" w:rsidRPr="00017CD2">
        <w:rPr>
          <w:rFonts w:ascii="Times New Roman" w:hAnsi="Times New Roman" w:cs="Times New Roman"/>
          <w:sz w:val="24"/>
          <w:szCs w:val="24"/>
          <w:lang w:val="ro-RO"/>
        </w:rPr>
        <w:t>sînt</w:t>
      </w:r>
      <w:proofErr w:type="spellEnd"/>
      <w:r w:rsidR="00390611" w:rsidRPr="00017CD2">
        <w:rPr>
          <w:rFonts w:ascii="Times New Roman" w:hAnsi="Times New Roman" w:cs="Times New Roman"/>
          <w:sz w:val="24"/>
          <w:szCs w:val="24"/>
          <w:lang w:val="ro-RO"/>
        </w:rPr>
        <w:t xml:space="preserve"> interzise prin lege și </w:t>
      </w:r>
      <w:proofErr w:type="spellStart"/>
      <w:r w:rsidR="00390611" w:rsidRPr="00017CD2">
        <w:rPr>
          <w:rFonts w:ascii="Times New Roman" w:hAnsi="Times New Roman" w:cs="Times New Roman"/>
          <w:sz w:val="24"/>
          <w:szCs w:val="24"/>
          <w:lang w:val="ro-RO"/>
        </w:rPr>
        <w:t>sînt</w:t>
      </w:r>
      <w:proofErr w:type="spellEnd"/>
      <w:r w:rsidR="00390611" w:rsidRPr="00017CD2">
        <w:rPr>
          <w:rFonts w:ascii="Times New Roman" w:hAnsi="Times New Roman" w:cs="Times New Roman"/>
          <w:sz w:val="24"/>
          <w:szCs w:val="24"/>
          <w:lang w:val="ro-RO"/>
        </w:rPr>
        <w:t xml:space="preserve"> prevăzute în mod expres în statutul partidului politic. </w:t>
      </w:r>
    </w:p>
    <w:p w:rsidR="00FF3050" w:rsidRPr="00017CD2" w:rsidRDefault="000F53D6" w:rsidP="00A70E8F">
      <w:pPr>
        <w:pStyle w:val="ListParagraph"/>
        <w:numPr>
          <w:ilvl w:val="0"/>
          <w:numId w:val="2"/>
        </w:numPr>
        <w:spacing w:before="12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Plafonul veniturilor anuale ale unui partid politic provenite din cotizații de membru și donații constituie 0,3% din veniturile prevăzute în bugetul de stat pentru anul respectiv.</w:t>
      </w:r>
    </w:p>
    <w:p w:rsidR="00FF3050" w:rsidRPr="00017CD2" w:rsidRDefault="00621D76" w:rsidP="00574C4B">
      <w:pPr>
        <w:pStyle w:val="ListParagraph"/>
        <w:numPr>
          <w:ilvl w:val="0"/>
          <w:numId w:val="2"/>
        </w:numPr>
        <w:spacing w:before="120"/>
        <w:ind w:left="0"/>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 xml:space="preserve">Partidele politice </w:t>
      </w:r>
      <w:proofErr w:type="spellStart"/>
      <w:r w:rsidRPr="00017CD2">
        <w:rPr>
          <w:rFonts w:ascii="Times New Roman" w:hAnsi="Times New Roman" w:cs="Times New Roman"/>
          <w:sz w:val="24"/>
          <w:szCs w:val="24"/>
          <w:lang w:val="ro-RO"/>
        </w:rPr>
        <w:t>sînt</w:t>
      </w:r>
      <w:proofErr w:type="spellEnd"/>
      <w:r w:rsidRPr="00017CD2">
        <w:rPr>
          <w:rFonts w:ascii="Times New Roman" w:hAnsi="Times New Roman" w:cs="Times New Roman"/>
          <w:sz w:val="24"/>
          <w:szCs w:val="24"/>
          <w:lang w:val="ro-RO"/>
        </w:rPr>
        <w:t xml:space="preserve"> în drept să utilizeze cotizațiile, donațiile și alte venituri obținute doar după înregistrare corespunzătoarea a acestor mijloace.</w:t>
      </w:r>
      <w:r w:rsidR="00970D91" w:rsidRPr="00017CD2">
        <w:rPr>
          <w:rFonts w:ascii="Times New Roman" w:hAnsi="Times New Roman" w:cs="Times New Roman"/>
          <w:sz w:val="24"/>
          <w:szCs w:val="24"/>
          <w:lang w:val="ro-RO"/>
        </w:rPr>
        <w:t xml:space="preserve"> </w:t>
      </w:r>
    </w:p>
    <w:p w:rsidR="0052468E" w:rsidRPr="00017CD2" w:rsidRDefault="0052468E" w:rsidP="00A70E8F">
      <w:pPr>
        <w:pStyle w:val="ListParagraph"/>
        <w:spacing w:after="0" w:line="240" w:lineRule="auto"/>
        <w:ind w:left="0"/>
        <w:rPr>
          <w:rFonts w:ascii="Times New Roman" w:hAnsi="Times New Roman" w:cs="Times New Roman"/>
          <w:b/>
          <w:sz w:val="24"/>
          <w:szCs w:val="24"/>
          <w:lang w:val="ro-RO"/>
        </w:rPr>
      </w:pPr>
    </w:p>
    <w:p w:rsidR="000F53D6" w:rsidRPr="00017CD2" w:rsidRDefault="000F53D6" w:rsidP="00A70E8F">
      <w:pPr>
        <w:pStyle w:val="ListParagraph"/>
        <w:spacing w:after="0" w:line="240" w:lineRule="auto"/>
        <w:ind w:left="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Secțiunea </w:t>
      </w:r>
      <w:r w:rsidR="00574C4B" w:rsidRPr="00017CD2">
        <w:rPr>
          <w:rFonts w:ascii="Times New Roman" w:hAnsi="Times New Roman" w:cs="Times New Roman"/>
          <w:b/>
          <w:sz w:val="24"/>
          <w:szCs w:val="24"/>
          <w:lang w:val="ro-RO"/>
        </w:rPr>
        <w:t>2</w:t>
      </w:r>
      <w:r w:rsidRPr="00017CD2">
        <w:rPr>
          <w:rFonts w:ascii="Times New Roman" w:hAnsi="Times New Roman" w:cs="Times New Roman"/>
          <w:b/>
          <w:sz w:val="24"/>
          <w:szCs w:val="24"/>
          <w:lang w:val="ro-RO"/>
        </w:rPr>
        <w:t>. Cotizațiile</w:t>
      </w:r>
    </w:p>
    <w:p w:rsidR="000F53D6" w:rsidRPr="00017CD2" w:rsidRDefault="000F53D6" w:rsidP="00A70E8F">
      <w:pPr>
        <w:pStyle w:val="ListParagraph"/>
        <w:spacing w:after="0" w:line="240" w:lineRule="auto"/>
        <w:ind w:left="0"/>
        <w:jc w:val="center"/>
        <w:rPr>
          <w:rFonts w:ascii="Times New Roman" w:hAnsi="Times New Roman" w:cs="Times New Roman"/>
          <w:b/>
          <w:sz w:val="24"/>
          <w:szCs w:val="24"/>
          <w:lang w:val="ro-RO"/>
        </w:rPr>
      </w:pPr>
    </w:p>
    <w:p w:rsidR="000F53D6" w:rsidRPr="00017CD2" w:rsidRDefault="000F53D6"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Mărimea cotizațiilor de membru, precum și periodicitatea de achitare a acestora se stabilește de către partidele politice în statut</w:t>
      </w:r>
      <w:r w:rsidR="002D2458" w:rsidRPr="00017CD2">
        <w:rPr>
          <w:rFonts w:ascii="Times New Roman" w:hAnsi="Times New Roman" w:cs="Times New Roman"/>
          <w:sz w:val="24"/>
          <w:szCs w:val="24"/>
          <w:lang w:val="ro-RO"/>
        </w:rPr>
        <w:t>ul său</w:t>
      </w:r>
      <w:r w:rsidR="0009569B" w:rsidRPr="00017CD2">
        <w:rPr>
          <w:rFonts w:ascii="Times New Roman" w:hAnsi="Times New Roman" w:cs="Times New Roman"/>
          <w:sz w:val="24"/>
          <w:szCs w:val="24"/>
          <w:lang w:val="ro-RO"/>
        </w:rPr>
        <w:t>,</w:t>
      </w:r>
      <w:r w:rsidRPr="00017CD2">
        <w:rPr>
          <w:rFonts w:ascii="Times New Roman" w:hAnsi="Times New Roman" w:cs="Times New Roman"/>
          <w:sz w:val="24"/>
          <w:szCs w:val="24"/>
          <w:lang w:val="ro-RO"/>
        </w:rPr>
        <w:t xml:space="preserve"> cu respectarea prevederilor legislației în vigoare. </w:t>
      </w:r>
    </w:p>
    <w:p w:rsidR="007C30CE" w:rsidRPr="00017CD2" w:rsidRDefault="007C30CE" w:rsidP="00574C4B">
      <w:pPr>
        <w:pStyle w:val="ListParagraph"/>
        <w:numPr>
          <w:ilvl w:val="0"/>
          <w:numId w:val="2"/>
        </w:numPr>
        <w:spacing w:before="120" w:line="240" w:lineRule="auto"/>
        <w:ind w:left="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Cotizația va fi stabilită în valută națională și va fi achitată obligatoriu cel puțin odată pe an și personal de membrul partidului politic.</w:t>
      </w:r>
    </w:p>
    <w:p w:rsidR="000F53D6" w:rsidRPr="00017CD2" w:rsidRDefault="00B870C1" w:rsidP="00574C4B">
      <w:pPr>
        <w:pStyle w:val="ListParagraph"/>
        <w:numPr>
          <w:ilvl w:val="0"/>
          <w:numId w:val="2"/>
        </w:numPr>
        <w:spacing w:before="120" w:line="240" w:lineRule="auto"/>
        <w:ind w:left="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Operațiunile de încasări (</w:t>
      </w:r>
      <w:proofErr w:type="spellStart"/>
      <w:r w:rsidRPr="00017CD2">
        <w:rPr>
          <w:rFonts w:ascii="Times New Roman" w:hAnsi="Times New Roman" w:cs="Times New Roman"/>
          <w:sz w:val="24"/>
          <w:szCs w:val="24"/>
          <w:lang w:val="ro-RO"/>
        </w:rPr>
        <w:t>întrări</w:t>
      </w:r>
      <w:proofErr w:type="spellEnd"/>
      <w:r w:rsidRPr="00017CD2">
        <w:rPr>
          <w:rFonts w:ascii="Times New Roman" w:hAnsi="Times New Roman" w:cs="Times New Roman"/>
          <w:sz w:val="24"/>
          <w:szCs w:val="24"/>
          <w:lang w:val="ro-RO"/>
        </w:rPr>
        <w:t>) a mijloacelor financiare sub formă de cotizații de membru se efectuează:</w:t>
      </w:r>
    </w:p>
    <w:p w:rsidR="00B870C1" w:rsidRPr="00017CD2" w:rsidRDefault="00B870C1" w:rsidP="00A70E8F">
      <w:pPr>
        <w:pStyle w:val="ListParagraph"/>
        <w:numPr>
          <w:ilvl w:val="0"/>
          <w:numId w:val="4"/>
        </w:numPr>
        <w:spacing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prin virament în conturile bancare deschise la băncile licențiate din Republica Moldova, în monedă națională </w:t>
      </w:r>
      <w:r w:rsidR="00322A74" w:rsidRPr="00017CD2">
        <w:rPr>
          <w:rFonts w:ascii="Times New Roman" w:hAnsi="Times New Roman" w:cs="Times New Roman"/>
          <w:sz w:val="24"/>
          <w:szCs w:val="24"/>
          <w:lang w:val="ro-RO"/>
        </w:rPr>
        <w:t>și/sau valută străină în cazurile prevăzute de legislația valutară</w:t>
      </w:r>
      <w:r w:rsidRPr="00017CD2">
        <w:rPr>
          <w:rFonts w:ascii="Times New Roman" w:hAnsi="Times New Roman" w:cs="Times New Roman"/>
          <w:sz w:val="24"/>
          <w:szCs w:val="24"/>
          <w:lang w:val="ro-RO"/>
        </w:rPr>
        <w:t>;</w:t>
      </w:r>
    </w:p>
    <w:p w:rsidR="004A7294" w:rsidRPr="00017CD2" w:rsidRDefault="00B870C1" w:rsidP="00A70E8F">
      <w:pPr>
        <w:pStyle w:val="ListParagraph"/>
        <w:numPr>
          <w:ilvl w:val="0"/>
          <w:numId w:val="4"/>
        </w:numPr>
        <w:spacing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numerar la sediul organizațiilor primare, raionale sau republicane ale partidelor politice în monedă națională.</w:t>
      </w:r>
    </w:p>
    <w:p w:rsidR="00C97319" w:rsidRPr="00017CD2" w:rsidRDefault="00521DCC">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Persoana responsabilă de încasarea cotizațiilor de membru și ținerea Registrului Cotizațiilor de membru se </w:t>
      </w:r>
      <w:r w:rsidR="00C97319" w:rsidRPr="00017CD2">
        <w:rPr>
          <w:rFonts w:ascii="Times New Roman" w:hAnsi="Times New Roman" w:cs="Times New Roman"/>
          <w:sz w:val="24"/>
          <w:szCs w:val="24"/>
          <w:lang w:val="ro-RO"/>
        </w:rPr>
        <w:t>va desemna prin documente interne (ordin, decizie).</w:t>
      </w:r>
    </w:p>
    <w:p w:rsidR="004A7294" w:rsidRPr="00017CD2" w:rsidRDefault="004A7294"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La încasarea cotizației de membru este obligatorie identificarea membrului de partid prin verificarea numelui, prenumelui și codului personal.</w:t>
      </w:r>
    </w:p>
    <w:p w:rsidR="004A7294" w:rsidRPr="00017CD2" w:rsidRDefault="004A7294"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În cazul încasării sumelor cotizațiilor de membru în numerar, </w:t>
      </w:r>
      <w:r w:rsidR="00521DCC" w:rsidRPr="00017CD2">
        <w:rPr>
          <w:rFonts w:ascii="Times New Roman" w:hAnsi="Times New Roman" w:cs="Times New Roman"/>
          <w:sz w:val="24"/>
          <w:szCs w:val="24"/>
          <w:lang w:val="ro-RO"/>
        </w:rPr>
        <w:t xml:space="preserve">persoana responsabilă de încasarea </w:t>
      </w:r>
      <w:proofErr w:type="spellStart"/>
      <w:r w:rsidR="00521DCC" w:rsidRPr="00017CD2">
        <w:rPr>
          <w:rFonts w:ascii="Times New Roman" w:hAnsi="Times New Roman" w:cs="Times New Roman"/>
          <w:sz w:val="24"/>
          <w:szCs w:val="24"/>
          <w:lang w:val="ro-RO"/>
        </w:rPr>
        <w:t>cotizaiilor</w:t>
      </w:r>
      <w:proofErr w:type="spellEnd"/>
      <w:r w:rsidR="00521DCC" w:rsidRPr="00017CD2">
        <w:rPr>
          <w:rFonts w:ascii="Times New Roman" w:hAnsi="Times New Roman" w:cs="Times New Roman"/>
          <w:sz w:val="24"/>
          <w:szCs w:val="24"/>
          <w:lang w:val="ro-RO"/>
        </w:rPr>
        <w:t xml:space="preserve"> de membru </w:t>
      </w:r>
      <w:r w:rsidRPr="00017CD2">
        <w:rPr>
          <w:rFonts w:ascii="Times New Roman" w:hAnsi="Times New Roman" w:cs="Times New Roman"/>
          <w:sz w:val="24"/>
          <w:szCs w:val="24"/>
          <w:lang w:val="ro-RO"/>
        </w:rPr>
        <w:t>v</w:t>
      </w:r>
      <w:r w:rsidR="00521DCC" w:rsidRPr="00017CD2">
        <w:rPr>
          <w:rFonts w:ascii="Times New Roman" w:hAnsi="Times New Roman" w:cs="Times New Roman"/>
          <w:sz w:val="24"/>
          <w:szCs w:val="24"/>
          <w:lang w:val="ro-RO"/>
        </w:rPr>
        <w:t>a</w:t>
      </w:r>
      <w:r w:rsidRPr="00017CD2">
        <w:rPr>
          <w:rFonts w:ascii="Times New Roman" w:hAnsi="Times New Roman" w:cs="Times New Roman"/>
          <w:sz w:val="24"/>
          <w:szCs w:val="24"/>
          <w:lang w:val="ro-RO"/>
        </w:rPr>
        <w:t xml:space="preserve"> confirma încasarea</w:t>
      </w:r>
      <w:r w:rsidR="00521DCC" w:rsidRPr="00017CD2">
        <w:rPr>
          <w:rFonts w:ascii="Times New Roman" w:hAnsi="Times New Roman" w:cs="Times New Roman"/>
          <w:sz w:val="24"/>
          <w:szCs w:val="24"/>
          <w:lang w:val="ro-RO"/>
        </w:rPr>
        <w:t xml:space="preserve"> cotizației</w:t>
      </w:r>
      <w:r w:rsidRPr="00017CD2">
        <w:rPr>
          <w:rFonts w:ascii="Times New Roman" w:hAnsi="Times New Roman" w:cs="Times New Roman"/>
          <w:sz w:val="24"/>
          <w:szCs w:val="24"/>
          <w:lang w:val="ro-RO"/>
        </w:rPr>
        <w:t xml:space="preserve"> în carnetul de membru și totodată va înregistra </w:t>
      </w:r>
      <w:r w:rsidR="00521DCC" w:rsidRPr="00017CD2">
        <w:rPr>
          <w:rFonts w:ascii="Times New Roman" w:hAnsi="Times New Roman" w:cs="Times New Roman"/>
          <w:sz w:val="24"/>
          <w:szCs w:val="24"/>
          <w:lang w:val="ro-RO"/>
        </w:rPr>
        <w:t xml:space="preserve">datele </w:t>
      </w:r>
      <w:r w:rsidRPr="00017CD2">
        <w:rPr>
          <w:rFonts w:ascii="Times New Roman" w:hAnsi="Times New Roman" w:cs="Times New Roman"/>
          <w:sz w:val="24"/>
          <w:szCs w:val="24"/>
          <w:lang w:val="ro-RO"/>
        </w:rPr>
        <w:t>în Registrul Cotizațiilor de membru</w:t>
      </w:r>
      <w:r w:rsidR="00521DCC" w:rsidRPr="00017CD2">
        <w:rPr>
          <w:rFonts w:ascii="Times New Roman" w:hAnsi="Times New Roman" w:cs="Times New Roman"/>
          <w:sz w:val="24"/>
          <w:szCs w:val="24"/>
          <w:lang w:val="ro-RO"/>
        </w:rPr>
        <w:t xml:space="preserve"> conform m</w:t>
      </w:r>
      <w:r w:rsidRPr="00017CD2">
        <w:rPr>
          <w:rFonts w:ascii="Times New Roman" w:hAnsi="Times New Roman" w:cs="Times New Roman"/>
          <w:sz w:val="24"/>
          <w:szCs w:val="24"/>
          <w:lang w:val="ro-RO"/>
        </w:rPr>
        <w:t>odelul</w:t>
      </w:r>
      <w:r w:rsidR="00521DCC" w:rsidRPr="00017CD2">
        <w:rPr>
          <w:rFonts w:ascii="Times New Roman" w:hAnsi="Times New Roman" w:cs="Times New Roman"/>
          <w:sz w:val="24"/>
          <w:szCs w:val="24"/>
          <w:lang w:val="ro-RO"/>
        </w:rPr>
        <w:t>ui</w:t>
      </w:r>
      <w:r w:rsidRPr="00017CD2">
        <w:rPr>
          <w:rFonts w:ascii="Times New Roman" w:hAnsi="Times New Roman" w:cs="Times New Roman"/>
          <w:sz w:val="24"/>
          <w:szCs w:val="24"/>
          <w:lang w:val="ro-RO"/>
        </w:rPr>
        <w:t xml:space="preserve"> </w:t>
      </w:r>
      <w:r w:rsidR="002D2458" w:rsidRPr="00017CD2">
        <w:rPr>
          <w:rFonts w:ascii="Times New Roman" w:hAnsi="Times New Roman" w:cs="Times New Roman"/>
          <w:sz w:val="24"/>
          <w:szCs w:val="24"/>
          <w:lang w:val="ro-RO"/>
        </w:rPr>
        <w:t>din</w:t>
      </w:r>
      <w:r w:rsidRPr="00017CD2">
        <w:rPr>
          <w:rFonts w:ascii="Times New Roman" w:hAnsi="Times New Roman" w:cs="Times New Roman"/>
          <w:sz w:val="24"/>
          <w:szCs w:val="24"/>
          <w:lang w:val="ro-RO"/>
        </w:rPr>
        <w:t xml:space="preserve"> Anexa nr. _____ la prezentul Regulament.</w:t>
      </w:r>
    </w:p>
    <w:p w:rsidR="00C97319" w:rsidRPr="00017CD2" w:rsidRDefault="00C97319"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Cotizați</w:t>
      </w:r>
      <w:r w:rsidR="0050113E" w:rsidRPr="00017CD2">
        <w:rPr>
          <w:rFonts w:ascii="Times New Roman" w:hAnsi="Times New Roman" w:cs="Times New Roman"/>
          <w:sz w:val="24"/>
          <w:szCs w:val="24"/>
          <w:lang w:val="ro-RO"/>
        </w:rPr>
        <w:t>ile</w:t>
      </w:r>
      <w:r w:rsidRPr="00017CD2">
        <w:rPr>
          <w:rFonts w:ascii="Times New Roman" w:hAnsi="Times New Roman" w:cs="Times New Roman"/>
          <w:sz w:val="24"/>
          <w:szCs w:val="24"/>
          <w:lang w:val="ro-RO"/>
        </w:rPr>
        <w:t xml:space="preserve"> de membru încasat</w:t>
      </w:r>
      <w:r w:rsidR="0050113E" w:rsidRPr="00017CD2">
        <w:rPr>
          <w:rFonts w:ascii="Times New Roman" w:hAnsi="Times New Roman" w:cs="Times New Roman"/>
          <w:sz w:val="24"/>
          <w:szCs w:val="24"/>
          <w:lang w:val="ro-RO"/>
        </w:rPr>
        <w:t>e</w:t>
      </w:r>
      <w:r w:rsidRPr="00017CD2">
        <w:rPr>
          <w:rFonts w:ascii="Times New Roman" w:hAnsi="Times New Roman" w:cs="Times New Roman"/>
          <w:sz w:val="24"/>
          <w:szCs w:val="24"/>
          <w:lang w:val="ro-RO"/>
        </w:rPr>
        <w:t xml:space="preserve"> în numerar v</w:t>
      </w:r>
      <w:r w:rsidR="0050113E" w:rsidRPr="00017CD2">
        <w:rPr>
          <w:rFonts w:ascii="Times New Roman" w:hAnsi="Times New Roman" w:cs="Times New Roman"/>
          <w:sz w:val="24"/>
          <w:szCs w:val="24"/>
          <w:lang w:val="ro-RO"/>
        </w:rPr>
        <w:t>or</w:t>
      </w:r>
      <w:r w:rsidRPr="00017CD2">
        <w:rPr>
          <w:rFonts w:ascii="Times New Roman" w:hAnsi="Times New Roman" w:cs="Times New Roman"/>
          <w:sz w:val="24"/>
          <w:szCs w:val="24"/>
          <w:lang w:val="ro-RO"/>
        </w:rPr>
        <w:t xml:space="preserve"> fi </w:t>
      </w:r>
      <w:r w:rsidR="0050113E" w:rsidRPr="00017CD2">
        <w:rPr>
          <w:rFonts w:ascii="Times New Roman" w:hAnsi="Times New Roman" w:cs="Times New Roman"/>
          <w:sz w:val="24"/>
          <w:szCs w:val="24"/>
          <w:lang w:val="ro-RO"/>
        </w:rPr>
        <w:t>virate</w:t>
      </w:r>
      <w:r w:rsidRPr="00017CD2">
        <w:rPr>
          <w:rFonts w:ascii="Times New Roman" w:hAnsi="Times New Roman" w:cs="Times New Roman"/>
          <w:sz w:val="24"/>
          <w:szCs w:val="24"/>
          <w:lang w:val="ro-RO"/>
        </w:rPr>
        <w:t xml:space="preserve"> </w:t>
      </w:r>
      <w:r w:rsidR="005171F6" w:rsidRPr="00017CD2">
        <w:rPr>
          <w:rFonts w:ascii="Times New Roman" w:hAnsi="Times New Roman" w:cs="Times New Roman"/>
          <w:sz w:val="24"/>
          <w:szCs w:val="24"/>
          <w:lang w:val="ro-RO"/>
        </w:rPr>
        <w:t>de către persoana responsabilă de încasare</w:t>
      </w:r>
      <w:r w:rsidR="002D2458" w:rsidRPr="00017CD2">
        <w:rPr>
          <w:rFonts w:ascii="Times New Roman" w:hAnsi="Times New Roman" w:cs="Times New Roman"/>
          <w:sz w:val="24"/>
          <w:szCs w:val="24"/>
          <w:lang w:val="ro-RO"/>
        </w:rPr>
        <w:t xml:space="preserve"> a cotizațiilor</w:t>
      </w:r>
      <w:r w:rsidR="005171F6"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în contul bancar al partidului, în termen de </w:t>
      </w:r>
      <w:r w:rsidR="00621D76" w:rsidRPr="00017CD2">
        <w:rPr>
          <w:rFonts w:ascii="Times New Roman" w:hAnsi="Times New Roman" w:cs="Times New Roman"/>
          <w:sz w:val="24"/>
          <w:szCs w:val="24"/>
          <w:lang w:val="ro-RO"/>
        </w:rPr>
        <w:t>3</w:t>
      </w:r>
      <w:r w:rsidRPr="00017CD2">
        <w:rPr>
          <w:rFonts w:ascii="Times New Roman" w:hAnsi="Times New Roman" w:cs="Times New Roman"/>
          <w:sz w:val="24"/>
          <w:szCs w:val="24"/>
          <w:lang w:val="ro-RO"/>
        </w:rPr>
        <w:t xml:space="preserve"> zile </w:t>
      </w:r>
      <w:r w:rsidR="006C71C5" w:rsidRPr="00017CD2">
        <w:rPr>
          <w:rFonts w:ascii="Times New Roman" w:hAnsi="Times New Roman" w:cs="Times New Roman"/>
          <w:sz w:val="24"/>
          <w:szCs w:val="24"/>
          <w:lang w:val="ro-RO"/>
        </w:rPr>
        <w:t>din ziua încasării.</w:t>
      </w:r>
      <w:r w:rsidRPr="00017CD2">
        <w:rPr>
          <w:rFonts w:ascii="Times New Roman" w:hAnsi="Times New Roman" w:cs="Times New Roman"/>
          <w:sz w:val="24"/>
          <w:szCs w:val="24"/>
          <w:lang w:val="ro-RO"/>
        </w:rPr>
        <w:t xml:space="preserve">  </w:t>
      </w:r>
    </w:p>
    <w:p w:rsidR="004A7294" w:rsidRPr="00017CD2" w:rsidRDefault="004A7294"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Sumele cotizațiilor de membru încasate în contul bancar sunt confirmate prin documentele primare întocmite d</w:t>
      </w:r>
      <w:r w:rsidR="00B866EB" w:rsidRPr="00017CD2">
        <w:rPr>
          <w:rFonts w:ascii="Times New Roman" w:hAnsi="Times New Roman" w:cs="Times New Roman"/>
          <w:sz w:val="24"/>
          <w:szCs w:val="24"/>
          <w:lang w:val="ro-RO"/>
        </w:rPr>
        <w:t>e</w:t>
      </w:r>
      <w:r w:rsidRPr="00017CD2">
        <w:rPr>
          <w:rFonts w:ascii="Times New Roman" w:hAnsi="Times New Roman" w:cs="Times New Roman"/>
          <w:sz w:val="24"/>
          <w:szCs w:val="24"/>
          <w:lang w:val="ro-RO"/>
        </w:rPr>
        <w:t xml:space="preserve"> instituțiile financiare care au încasat și au efectuat viramentul.</w:t>
      </w:r>
    </w:p>
    <w:p w:rsidR="006C71C5" w:rsidRPr="00017CD2" w:rsidRDefault="006C71C5"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Informațiile privind cotizațiile de membru, înregistrate în registrele corespunzătoare sunt totalizate lunar de către organizațiile republicane în baza copiilor transmise de către organizațiile raionale și primare, autentificate prin semnătura persoanei responsabile și ștampilă.</w:t>
      </w:r>
    </w:p>
    <w:p w:rsidR="002D2458" w:rsidRPr="00017CD2" w:rsidRDefault="002D2458"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proofErr w:type="spellStart"/>
      <w:r w:rsidRPr="00017CD2">
        <w:rPr>
          <w:rFonts w:ascii="Times New Roman" w:hAnsi="Times New Roman" w:cs="Times New Roman"/>
          <w:sz w:val="24"/>
          <w:szCs w:val="24"/>
          <w:lang w:val="ro-RO"/>
        </w:rPr>
        <w:t>Sînt</w:t>
      </w:r>
      <w:proofErr w:type="spellEnd"/>
      <w:r w:rsidRPr="00017CD2">
        <w:rPr>
          <w:rFonts w:ascii="Times New Roman" w:hAnsi="Times New Roman" w:cs="Times New Roman"/>
          <w:sz w:val="24"/>
          <w:szCs w:val="24"/>
          <w:lang w:val="ro-RO"/>
        </w:rPr>
        <w:t xml:space="preserve"> interzise cotizațiile anonime.</w:t>
      </w:r>
    </w:p>
    <w:p w:rsidR="009D2E06" w:rsidRPr="00017CD2" w:rsidRDefault="00322A74"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Ministerul Justiției </w:t>
      </w:r>
      <w:r w:rsidR="00830A70" w:rsidRPr="00017CD2">
        <w:rPr>
          <w:rFonts w:ascii="Times New Roman" w:hAnsi="Times New Roman" w:cs="Times New Roman"/>
          <w:sz w:val="24"/>
          <w:szCs w:val="24"/>
          <w:lang w:val="ro-RO"/>
        </w:rPr>
        <w:t xml:space="preserve">în conformitate cu legislația în vigoare </w:t>
      </w:r>
      <w:r w:rsidRPr="00017CD2">
        <w:rPr>
          <w:rFonts w:ascii="Times New Roman" w:hAnsi="Times New Roman" w:cs="Times New Roman"/>
          <w:sz w:val="24"/>
          <w:szCs w:val="24"/>
          <w:lang w:val="ro-RO"/>
        </w:rPr>
        <w:t xml:space="preserve">va ține Registrul membrilor de partid și va prezenta anual </w:t>
      </w:r>
      <w:proofErr w:type="spellStart"/>
      <w:r w:rsidRPr="00017CD2">
        <w:rPr>
          <w:rFonts w:ascii="Times New Roman" w:hAnsi="Times New Roman" w:cs="Times New Roman"/>
          <w:sz w:val="24"/>
          <w:szCs w:val="24"/>
          <w:lang w:val="ro-RO"/>
        </w:rPr>
        <w:t>pînă</w:t>
      </w:r>
      <w:proofErr w:type="spellEnd"/>
      <w:r w:rsidRPr="00017CD2">
        <w:rPr>
          <w:rFonts w:ascii="Times New Roman" w:hAnsi="Times New Roman" w:cs="Times New Roman"/>
          <w:sz w:val="24"/>
          <w:szCs w:val="24"/>
          <w:lang w:val="ro-RO"/>
        </w:rPr>
        <w:t xml:space="preserve"> la 31 martie</w:t>
      </w:r>
      <w:r w:rsidR="00830A70" w:rsidRPr="00017CD2">
        <w:rPr>
          <w:rFonts w:ascii="Times New Roman" w:hAnsi="Times New Roman" w:cs="Times New Roman"/>
          <w:sz w:val="24"/>
          <w:szCs w:val="24"/>
          <w:lang w:val="ro-RO"/>
        </w:rPr>
        <w:t xml:space="preserve"> și la cerere</w:t>
      </w:r>
      <w:r w:rsidRPr="00017CD2">
        <w:rPr>
          <w:rFonts w:ascii="Times New Roman" w:hAnsi="Times New Roman" w:cs="Times New Roman"/>
          <w:sz w:val="24"/>
          <w:szCs w:val="24"/>
          <w:lang w:val="ro-RO"/>
        </w:rPr>
        <w:t xml:space="preserve"> Comisiei Electorale Centrale numărul de membri </w:t>
      </w:r>
      <w:r w:rsidR="00621D76" w:rsidRPr="00017CD2">
        <w:rPr>
          <w:rFonts w:ascii="Times New Roman" w:hAnsi="Times New Roman" w:cs="Times New Roman"/>
          <w:sz w:val="24"/>
          <w:szCs w:val="24"/>
          <w:lang w:val="ro-RO"/>
        </w:rPr>
        <w:t>înregistrați</w:t>
      </w:r>
      <w:r w:rsidRPr="00017CD2">
        <w:rPr>
          <w:rFonts w:ascii="Times New Roman" w:hAnsi="Times New Roman" w:cs="Times New Roman"/>
          <w:sz w:val="24"/>
          <w:szCs w:val="24"/>
          <w:lang w:val="ro-RO"/>
        </w:rPr>
        <w:t xml:space="preserve"> a fiecărui partid.</w:t>
      </w:r>
      <w:r w:rsidR="00830A70" w:rsidRPr="00017CD2">
        <w:rPr>
          <w:rFonts w:ascii="Times New Roman" w:hAnsi="Times New Roman" w:cs="Times New Roman"/>
          <w:sz w:val="24"/>
          <w:szCs w:val="24"/>
          <w:lang w:val="ro-RO"/>
        </w:rPr>
        <w:t xml:space="preserve"> După caz Comisia poate solicita și lista nominală a membrilor de partid.</w:t>
      </w:r>
    </w:p>
    <w:p w:rsidR="000F53D6" w:rsidRPr="00017CD2" w:rsidRDefault="000F53D6" w:rsidP="00A70E8F">
      <w:pPr>
        <w:pStyle w:val="ListParagraph"/>
        <w:spacing w:after="0" w:line="240" w:lineRule="auto"/>
        <w:ind w:left="0"/>
        <w:jc w:val="both"/>
        <w:rPr>
          <w:rFonts w:ascii="Times New Roman" w:hAnsi="Times New Roman" w:cs="Times New Roman"/>
          <w:sz w:val="24"/>
          <w:szCs w:val="24"/>
          <w:lang w:val="ro-RO"/>
        </w:rPr>
      </w:pPr>
    </w:p>
    <w:p w:rsidR="005171F6" w:rsidRPr="00017CD2" w:rsidRDefault="000F53D6" w:rsidP="00A70E8F">
      <w:pPr>
        <w:pStyle w:val="ListParagraph"/>
        <w:spacing w:after="0" w:line="240" w:lineRule="auto"/>
        <w:ind w:left="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Secțiunea </w:t>
      </w:r>
      <w:r w:rsidR="00574C4B" w:rsidRPr="00017CD2">
        <w:rPr>
          <w:rFonts w:ascii="Times New Roman" w:hAnsi="Times New Roman" w:cs="Times New Roman"/>
          <w:b/>
          <w:sz w:val="24"/>
          <w:szCs w:val="24"/>
          <w:lang w:val="ro-RO"/>
        </w:rPr>
        <w:t>3</w:t>
      </w:r>
      <w:r w:rsidRPr="00017CD2">
        <w:rPr>
          <w:rFonts w:ascii="Times New Roman" w:hAnsi="Times New Roman" w:cs="Times New Roman"/>
          <w:b/>
          <w:sz w:val="24"/>
          <w:szCs w:val="24"/>
          <w:lang w:val="ro-RO"/>
        </w:rPr>
        <w:t xml:space="preserve">. Donațiile </w:t>
      </w:r>
    </w:p>
    <w:p w:rsidR="005171F6" w:rsidRPr="00017CD2" w:rsidRDefault="005171F6" w:rsidP="00A70E8F">
      <w:pPr>
        <w:pStyle w:val="ListParagraph"/>
        <w:spacing w:after="0" w:line="240" w:lineRule="auto"/>
        <w:ind w:left="0"/>
        <w:jc w:val="both"/>
        <w:rPr>
          <w:rFonts w:ascii="Times New Roman" w:hAnsi="Times New Roman" w:cs="Times New Roman"/>
          <w:sz w:val="24"/>
          <w:szCs w:val="24"/>
          <w:lang w:val="ro-RO"/>
        </w:rPr>
      </w:pPr>
    </w:p>
    <w:p w:rsidR="00FF3050" w:rsidRPr="00017CD2" w:rsidRDefault="00FF3050" w:rsidP="00574C4B">
      <w:pPr>
        <w:pStyle w:val="ListParagraph"/>
        <w:numPr>
          <w:ilvl w:val="0"/>
          <w:numId w:val="2"/>
        </w:numPr>
        <w:spacing w:after="0" w:line="240" w:lineRule="auto"/>
        <w:ind w:left="0" w:hanging="426"/>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 xml:space="preserve">Persoanele fizice și cele juridice </w:t>
      </w:r>
      <w:r w:rsidR="00C20C95" w:rsidRPr="00017CD2">
        <w:rPr>
          <w:rFonts w:ascii="Times New Roman" w:hAnsi="Times New Roman" w:cs="Times New Roman"/>
          <w:sz w:val="24"/>
          <w:szCs w:val="24"/>
          <w:lang w:val="ro-RO"/>
        </w:rPr>
        <w:t>pot face donații</w:t>
      </w:r>
      <w:r w:rsidRPr="00017CD2">
        <w:rPr>
          <w:rFonts w:ascii="Times New Roman" w:hAnsi="Times New Roman" w:cs="Times New Roman"/>
          <w:sz w:val="24"/>
          <w:szCs w:val="24"/>
          <w:lang w:val="ro-RO"/>
        </w:rPr>
        <w:t xml:space="preserve"> unui sau mai multor partide politice într-un an bugetar, </w:t>
      </w:r>
      <w:r w:rsidR="00C20C95" w:rsidRPr="00017CD2">
        <w:rPr>
          <w:rFonts w:ascii="Times New Roman" w:hAnsi="Times New Roman" w:cs="Times New Roman"/>
          <w:sz w:val="24"/>
          <w:szCs w:val="24"/>
          <w:lang w:val="ro-RO"/>
        </w:rPr>
        <w:t xml:space="preserve">în mărime ce nu depășește </w:t>
      </w:r>
      <w:r w:rsidRPr="00017CD2">
        <w:rPr>
          <w:rFonts w:ascii="Times New Roman" w:hAnsi="Times New Roman" w:cs="Times New Roman"/>
          <w:sz w:val="24"/>
          <w:szCs w:val="24"/>
          <w:lang w:val="ro-RO"/>
        </w:rPr>
        <w:t>200 și, respectiv, 400 de salarii medii lunare pe economie stabilite pentru anul respectiv, cu respectarea condițiilor stabilite la art. 26 alin. (4) și alin. (5) din Legea nr. 294-XVI din 21 decembrie 2007 privind partidele politice.</w:t>
      </w:r>
    </w:p>
    <w:p w:rsidR="00FF3050" w:rsidRPr="00017CD2" w:rsidRDefault="00FF3050"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Dacă persoana fizică este membru de partid, în suma-limită menționată</w:t>
      </w:r>
      <w:r w:rsidR="00C20C95" w:rsidRPr="00017CD2">
        <w:rPr>
          <w:rFonts w:ascii="Times New Roman" w:hAnsi="Times New Roman" w:cs="Times New Roman"/>
          <w:sz w:val="24"/>
          <w:szCs w:val="24"/>
          <w:lang w:val="ro-RO"/>
        </w:rPr>
        <w:t xml:space="preserve"> la pct. 2</w:t>
      </w:r>
      <w:r w:rsidR="000D3E26" w:rsidRPr="00017CD2">
        <w:rPr>
          <w:rFonts w:ascii="Times New Roman" w:hAnsi="Times New Roman" w:cs="Times New Roman"/>
          <w:sz w:val="24"/>
          <w:szCs w:val="24"/>
          <w:lang w:val="ro-RO"/>
        </w:rPr>
        <w:t>5</w:t>
      </w:r>
      <w:r w:rsidRPr="00017CD2">
        <w:rPr>
          <w:rFonts w:ascii="Times New Roman" w:hAnsi="Times New Roman" w:cs="Times New Roman"/>
          <w:sz w:val="24"/>
          <w:szCs w:val="24"/>
          <w:lang w:val="ro-RO"/>
        </w:rPr>
        <w:t xml:space="preserve"> se include și suma cotizațiilor de membru de partid </w:t>
      </w:r>
      <w:r w:rsidR="00C20C95" w:rsidRPr="00017CD2">
        <w:rPr>
          <w:rFonts w:ascii="Times New Roman" w:hAnsi="Times New Roman" w:cs="Times New Roman"/>
          <w:sz w:val="24"/>
          <w:szCs w:val="24"/>
          <w:lang w:val="ro-RO"/>
        </w:rPr>
        <w:t xml:space="preserve">plătită </w:t>
      </w:r>
      <w:r w:rsidRPr="00017CD2">
        <w:rPr>
          <w:rFonts w:ascii="Times New Roman" w:hAnsi="Times New Roman" w:cs="Times New Roman"/>
          <w:sz w:val="24"/>
          <w:szCs w:val="24"/>
          <w:lang w:val="ro-RO"/>
        </w:rPr>
        <w:t xml:space="preserve">de aceasta </w:t>
      </w:r>
      <w:r w:rsidR="00C20C95" w:rsidRPr="00017CD2">
        <w:rPr>
          <w:rFonts w:ascii="Times New Roman" w:hAnsi="Times New Roman" w:cs="Times New Roman"/>
          <w:sz w:val="24"/>
          <w:szCs w:val="24"/>
          <w:lang w:val="ro-RO"/>
        </w:rPr>
        <w:t xml:space="preserve">în </w:t>
      </w:r>
      <w:r w:rsidRPr="00017CD2">
        <w:rPr>
          <w:rFonts w:ascii="Times New Roman" w:hAnsi="Times New Roman" w:cs="Times New Roman"/>
          <w:sz w:val="24"/>
          <w:szCs w:val="24"/>
          <w:lang w:val="ro-RO"/>
        </w:rPr>
        <w:t>an</w:t>
      </w:r>
      <w:r w:rsidR="00C20C95" w:rsidRPr="00017CD2">
        <w:rPr>
          <w:rFonts w:ascii="Times New Roman" w:hAnsi="Times New Roman" w:cs="Times New Roman"/>
          <w:sz w:val="24"/>
          <w:szCs w:val="24"/>
          <w:lang w:val="ro-RO"/>
        </w:rPr>
        <w:t>ul de gestiune</w:t>
      </w:r>
      <w:r w:rsidRPr="00017CD2">
        <w:rPr>
          <w:rFonts w:ascii="Times New Roman" w:hAnsi="Times New Roman" w:cs="Times New Roman"/>
          <w:sz w:val="24"/>
          <w:szCs w:val="24"/>
          <w:lang w:val="ro-RO"/>
        </w:rPr>
        <w:t xml:space="preserve">.  </w:t>
      </w:r>
    </w:p>
    <w:p w:rsidR="00390611" w:rsidRPr="00017CD2" w:rsidRDefault="00390611"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Persoana juridică care face o donație în bani unui partid politic este obligat să prezinte decizia organelor sale abilitate privind efectuarea donației, să înregistreze donația și să o reflecte în rapoartele sale contabile, de asemenea să informeze pe acționarii sau membrii săi despre operațiunile efectuate.</w:t>
      </w:r>
    </w:p>
    <w:p w:rsidR="005171F6" w:rsidRPr="00017CD2" w:rsidRDefault="00AC7D95"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Donațiile în bani se efectuează prin operațiuni bancare (</w:t>
      </w:r>
      <w:proofErr w:type="spellStart"/>
      <w:r w:rsidRPr="00017CD2">
        <w:rPr>
          <w:rFonts w:ascii="Times New Roman" w:hAnsi="Times New Roman" w:cs="Times New Roman"/>
          <w:sz w:val="24"/>
          <w:szCs w:val="24"/>
          <w:lang w:val="ro-RO"/>
        </w:rPr>
        <w:t>card</w:t>
      </w:r>
      <w:proofErr w:type="spellEnd"/>
      <w:r w:rsidRPr="00017CD2">
        <w:rPr>
          <w:rFonts w:ascii="Times New Roman" w:hAnsi="Times New Roman" w:cs="Times New Roman"/>
          <w:sz w:val="24"/>
          <w:szCs w:val="24"/>
          <w:lang w:val="ro-RO"/>
        </w:rPr>
        <w:t xml:space="preserve"> bancar, transfer direct) cu</w:t>
      </w:r>
      <w:r w:rsidR="00AA27AF"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indicarea în documentul bancar a donatorului. </w:t>
      </w:r>
    </w:p>
    <w:p w:rsidR="00AA27AF" w:rsidRPr="00017CD2" w:rsidRDefault="00AC7D95" w:rsidP="00574C4B">
      <w:pPr>
        <w:pStyle w:val="ListParagraph"/>
        <w:numPr>
          <w:ilvl w:val="0"/>
          <w:numId w:val="2"/>
        </w:numPr>
        <w:spacing w:after="0" w:line="240" w:lineRule="auto"/>
        <w:ind w:left="0" w:hanging="426"/>
        <w:jc w:val="both"/>
        <w:rPr>
          <w:rFonts w:ascii="Times New Roman" w:hAnsi="Times New Roman" w:cs="Times New Roman"/>
          <w:b/>
          <w:sz w:val="24"/>
          <w:szCs w:val="24"/>
          <w:lang w:val="ro-RO"/>
        </w:rPr>
      </w:pPr>
      <w:r w:rsidRPr="00017CD2">
        <w:rPr>
          <w:rFonts w:ascii="Times New Roman" w:hAnsi="Times New Roman" w:cs="Times New Roman"/>
          <w:sz w:val="24"/>
          <w:szCs w:val="24"/>
          <w:lang w:val="ro-RO"/>
        </w:rPr>
        <w:t xml:space="preserve">Donațiile oferite în numerar de către persoane fizice se însoțesc </w:t>
      </w:r>
      <w:r w:rsidR="00AA27AF" w:rsidRPr="00017CD2">
        <w:rPr>
          <w:rFonts w:ascii="Times New Roman" w:hAnsi="Times New Roman" w:cs="Times New Roman"/>
          <w:sz w:val="24"/>
          <w:szCs w:val="24"/>
          <w:lang w:val="ro-RO"/>
        </w:rPr>
        <w:t>obligatoriu de Declarația pe propria răspundere, conform modelului prevăzut în Anexa nr. ____, care se atașează la documentele contabile al partidului politic</w:t>
      </w:r>
      <w:r w:rsidR="00C20C95" w:rsidRPr="00017CD2">
        <w:rPr>
          <w:rFonts w:ascii="Times New Roman" w:hAnsi="Times New Roman" w:cs="Times New Roman"/>
          <w:sz w:val="24"/>
          <w:szCs w:val="24"/>
          <w:lang w:val="ro-RO"/>
        </w:rPr>
        <w:t xml:space="preserve"> și </w:t>
      </w:r>
      <w:proofErr w:type="spellStart"/>
      <w:r w:rsidR="00C20C95" w:rsidRPr="00017CD2">
        <w:rPr>
          <w:rFonts w:ascii="Times New Roman" w:hAnsi="Times New Roman" w:cs="Times New Roman"/>
          <w:sz w:val="24"/>
          <w:szCs w:val="24"/>
          <w:lang w:val="ro-RO"/>
        </w:rPr>
        <w:t>sînt</w:t>
      </w:r>
      <w:proofErr w:type="spellEnd"/>
      <w:r w:rsidR="00C20C95" w:rsidRPr="00017CD2">
        <w:rPr>
          <w:rFonts w:ascii="Times New Roman" w:hAnsi="Times New Roman" w:cs="Times New Roman"/>
          <w:sz w:val="24"/>
          <w:szCs w:val="24"/>
          <w:lang w:val="ro-RO"/>
        </w:rPr>
        <w:t xml:space="preserve"> incluse în Registrul donațiilor ținut obligatoriu de partidul politic potrivit</w:t>
      </w:r>
      <w:r w:rsidR="003F57CA" w:rsidRPr="00017CD2">
        <w:rPr>
          <w:rFonts w:ascii="Times New Roman" w:hAnsi="Times New Roman" w:cs="Times New Roman"/>
          <w:sz w:val="24"/>
          <w:szCs w:val="24"/>
          <w:lang w:val="ro-RO"/>
        </w:rPr>
        <w:t xml:space="preserve"> modelului din</w:t>
      </w:r>
      <w:r w:rsidR="00C20C95" w:rsidRPr="00017CD2">
        <w:rPr>
          <w:rFonts w:ascii="Times New Roman" w:hAnsi="Times New Roman" w:cs="Times New Roman"/>
          <w:sz w:val="24"/>
          <w:szCs w:val="24"/>
          <w:lang w:val="ro-RO"/>
        </w:rPr>
        <w:t xml:space="preserve"> Anex</w:t>
      </w:r>
      <w:r w:rsidR="003F57CA" w:rsidRPr="00017CD2">
        <w:rPr>
          <w:rFonts w:ascii="Times New Roman" w:hAnsi="Times New Roman" w:cs="Times New Roman"/>
          <w:sz w:val="24"/>
          <w:szCs w:val="24"/>
          <w:lang w:val="ro-RO"/>
        </w:rPr>
        <w:t>a</w:t>
      </w:r>
      <w:r w:rsidR="00C20C95" w:rsidRPr="00017CD2">
        <w:rPr>
          <w:rFonts w:ascii="Times New Roman" w:hAnsi="Times New Roman" w:cs="Times New Roman"/>
          <w:sz w:val="24"/>
          <w:szCs w:val="24"/>
          <w:lang w:val="ro-RO"/>
        </w:rPr>
        <w:t xml:space="preserve"> nr. ___</w:t>
      </w:r>
      <w:r w:rsidR="00AA27AF" w:rsidRPr="00017CD2">
        <w:rPr>
          <w:rFonts w:ascii="Times New Roman" w:hAnsi="Times New Roman" w:cs="Times New Roman"/>
          <w:sz w:val="24"/>
          <w:szCs w:val="24"/>
          <w:lang w:val="ro-RO"/>
        </w:rPr>
        <w:t>.</w:t>
      </w:r>
      <w:r w:rsidR="005171F6" w:rsidRPr="00017CD2">
        <w:rPr>
          <w:rFonts w:ascii="Times New Roman" w:hAnsi="Times New Roman" w:cs="Times New Roman"/>
          <w:sz w:val="24"/>
          <w:szCs w:val="24"/>
          <w:lang w:val="ro-RO"/>
        </w:rPr>
        <w:t xml:space="preserve"> Donațiile astfel primite vor fi virate în contul bancar al partidului în termen de </w:t>
      </w:r>
      <w:r w:rsidR="007F247F" w:rsidRPr="00017CD2">
        <w:rPr>
          <w:rFonts w:ascii="Times New Roman" w:hAnsi="Times New Roman" w:cs="Times New Roman"/>
          <w:sz w:val="24"/>
          <w:szCs w:val="24"/>
          <w:lang w:val="ro-RO"/>
        </w:rPr>
        <w:t>3</w:t>
      </w:r>
      <w:r w:rsidR="005171F6" w:rsidRPr="00017CD2">
        <w:rPr>
          <w:rFonts w:ascii="Times New Roman" w:hAnsi="Times New Roman" w:cs="Times New Roman"/>
          <w:sz w:val="24"/>
          <w:szCs w:val="24"/>
          <w:lang w:val="ro-RO"/>
        </w:rPr>
        <w:t xml:space="preserve"> zile de la data încasării lor.</w:t>
      </w:r>
      <w:r w:rsidR="00FF3050" w:rsidRPr="00017CD2">
        <w:rPr>
          <w:rFonts w:ascii="Times New Roman" w:hAnsi="Times New Roman" w:cs="Times New Roman"/>
          <w:sz w:val="24"/>
          <w:szCs w:val="24"/>
          <w:lang w:val="ro-RO"/>
        </w:rPr>
        <w:t xml:space="preserve"> </w:t>
      </w:r>
    </w:p>
    <w:p w:rsidR="00255AC0" w:rsidRPr="00017CD2" w:rsidRDefault="00AA27AF"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În cazul donației sub formă de proprietăți, bunuri, </w:t>
      </w:r>
      <w:proofErr w:type="spellStart"/>
      <w:r w:rsidRPr="00017CD2">
        <w:rPr>
          <w:rFonts w:ascii="Times New Roman" w:hAnsi="Times New Roman" w:cs="Times New Roman"/>
          <w:sz w:val="24"/>
          <w:szCs w:val="24"/>
          <w:lang w:val="ro-RO"/>
        </w:rPr>
        <w:t>sevicii</w:t>
      </w:r>
      <w:proofErr w:type="spellEnd"/>
      <w:r w:rsidRPr="00017CD2">
        <w:rPr>
          <w:rFonts w:ascii="Times New Roman" w:hAnsi="Times New Roman" w:cs="Times New Roman"/>
          <w:sz w:val="24"/>
          <w:szCs w:val="24"/>
          <w:lang w:val="ro-RO"/>
        </w:rPr>
        <w:t xml:space="preserve"> gratuite sau în condiții mai avantajoase </w:t>
      </w:r>
      <w:proofErr w:type="spellStart"/>
      <w:r w:rsidRPr="00017CD2">
        <w:rPr>
          <w:rFonts w:ascii="Times New Roman" w:hAnsi="Times New Roman" w:cs="Times New Roman"/>
          <w:sz w:val="24"/>
          <w:szCs w:val="24"/>
          <w:lang w:val="ro-RO"/>
        </w:rPr>
        <w:t>decît</w:t>
      </w:r>
      <w:proofErr w:type="spellEnd"/>
      <w:r w:rsidRPr="00017CD2">
        <w:rPr>
          <w:rFonts w:ascii="Times New Roman" w:hAnsi="Times New Roman" w:cs="Times New Roman"/>
          <w:sz w:val="24"/>
          <w:szCs w:val="24"/>
          <w:lang w:val="ro-RO"/>
        </w:rPr>
        <w:t xml:space="preserve"> valoarea comercială, în contabilitatea partidului politic acestea vor fi indicate la prețul lor de piață, fiind înscrise în limitele donațiilor prevăzute la </w:t>
      </w:r>
      <w:r w:rsidR="005171F6" w:rsidRPr="00017CD2">
        <w:rPr>
          <w:rFonts w:ascii="Times New Roman" w:hAnsi="Times New Roman" w:cs="Times New Roman"/>
          <w:sz w:val="24"/>
          <w:szCs w:val="24"/>
          <w:lang w:val="ro-RO"/>
        </w:rPr>
        <w:t>pct.</w:t>
      </w:r>
      <w:r w:rsidR="00574C4B" w:rsidRPr="00017CD2">
        <w:rPr>
          <w:rFonts w:ascii="Times New Roman" w:hAnsi="Times New Roman" w:cs="Times New Roman"/>
          <w:sz w:val="24"/>
          <w:szCs w:val="24"/>
          <w:lang w:val="ro-RO"/>
        </w:rPr>
        <w:t xml:space="preserve"> </w:t>
      </w:r>
      <w:r w:rsidR="009D2E06" w:rsidRPr="00017CD2">
        <w:rPr>
          <w:rFonts w:ascii="Times New Roman" w:hAnsi="Times New Roman" w:cs="Times New Roman"/>
          <w:sz w:val="24"/>
          <w:szCs w:val="24"/>
          <w:lang w:val="ro-RO"/>
        </w:rPr>
        <w:t>2</w:t>
      </w:r>
      <w:r w:rsidR="000D3E26" w:rsidRPr="00017CD2">
        <w:rPr>
          <w:rFonts w:ascii="Times New Roman" w:hAnsi="Times New Roman" w:cs="Times New Roman"/>
          <w:sz w:val="24"/>
          <w:szCs w:val="24"/>
          <w:lang w:val="ro-RO"/>
        </w:rPr>
        <w:t>5</w:t>
      </w:r>
      <w:r w:rsidRPr="00017CD2">
        <w:rPr>
          <w:rFonts w:ascii="Times New Roman" w:hAnsi="Times New Roman" w:cs="Times New Roman"/>
          <w:sz w:val="24"/>
          <w:szCs w:val="24"/>
          <w:lang w:val="ro-RO"/>
        </w:rPr>
        <w:t>.</w:t>
      </w:r>
      <w:r w:rsidR="00390611" w:rsidRPr="00017CD2">
        <w:rPr>
          <w:rFonts w:ascii="Times New Roman" w:hAnsi="Times New Roman" w:cs="Times New Roman"/>
          <w:sz w:val="24"/>
          <w:szCs w:val="24"/>
          <w:lang w:val="ro-RO"/>
        </w:rPr>
        <w:t xml:space="preserve"> </w:t>
      </w:r>
    </w:p>
    <w:p w:rsidR="005C6FAE" w:rsidRPr="00017CD2" w:rsidRDefault="005C6FAE"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cazul primirii donațiilor în natură</w:t>
      </w:r>
      <w:r w:rsidR="007F247F" w:rsidRPr="00017CD2">
        <w:rPr>
          <w:rFonts w:ascii="Times New Roman" w:hAnsi="Times New Roman" w:cs="Times New Roman"/>
          <w:sz w:val="24"/>
          <w:szCs w:val="24"/>
          <w:lang w:val="ro-RO"/>
        </w:rPr>
        <w:t xml:space="preserve"> se va </w:t>
      </w:r>
      <w:r w:rsidRPr="00017CD2">
        <w:rPr>
          <w:rFonts w:ascii="Times New Roman" w:hAnsi="Times New Roman" w:cs="Times New Roman"/>
          <w:sz w:val="24"/>
          <w:szCs w:val="24"/>
          <w:lang w:val="ro-RO"/>
        </w:rPr>
        <w:t>întocmi Actul de predare-primire cu respectarea elementelor obligatorii unui document primar.</w:t>
      </w:r>
    </w:p>
    <w:p w:rsidR="00EE5506" w:rsidRPr="00017CD2" w:rsidRDefault="005C6FAE"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Fiecare partid politic este obligat să țină Registrul donațiilor primite, care va conține următoarele elemente: </w:t>
      </w:r>
      <w:r w:rsidR="0010395A" w:rsidRPr="00017CD2">
        <w:rPr>
          <w:rFonts w:ascii="Times New Roman" w:hAnsi="Times New Roman" w:cs="Times New Roman"/>
          <w:sz w:val="24"/>
          <w:szCs w:val="24"/>
          <w:lang w:val="ro-RO"/>
        </w:rPr>
        <w:t xml:space="preserve">data donării, </w:t>
      </w:r>
      <w:r w:rsidRPr="00017CD2">
        <w:rPr>
          <w:rFonts w:ascii="Times New Roman" w:hAnsi="Times New Roman" w:cs="Times New Roman"/>
          <w:sz w:val="24"/>
          <w:szCs w:val="24"/>
          <w:lang w:val="ro-RO"/>
        </w:rPr>
        <w:t xml:space="preserve">numele (denumirea), domiciliul (sediul) donatorului și suma donată. </w:t>
      </w:r>
      <w:r w:rsidR="00970D91" w:rsidRPr="00017CD2">
        <w:rPr>
          <w:rFonts w:ascii="Times New Roman" w:hAnsi="Times New Roman" w:cs="Times New Roman"/>
          <w:sz w:val="24"/>
          <w:szCs w:val="24"/>
          <w:lang w:val="ro-RO"/>
        </w:rPr>
        <w:t>Partidul politic va desemna prin documente interne (ordin, decizie) persoana responsabila de încasarea donațiilor și ținerea Registrului donațiilor.</w:t>
      </w:r>
    </w:p>
    <w:p w:rsidR="004D276A" w:rsidRPr="00017CD2" w:rsidRDefault="002E7433"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Restricțiile privind</w:t>
      </w:r>
      <w:r w:rsidR="00970D91" w:rsidRPr="00017CD2">
        <w:rPr>
          <w:rFonts w:ascii="Times New Roman" w:hAnsi="Times New Roman" w:cs="Times New Roman"/>
          <w:sz w:val="24"/>
          <w:szCs w:val="24"/>
          <w:lang w:val="ro-RO"/>
        </w:rPr>
        <w:t xml:space="preserve"> finanțarea, prestarea unor servicii cu titlu gratuit ori susținerea materială sub orice formă, directă și/sau indirectă</w:t>
      </w:r>
      <w:r w:rsidR="00B76991" w:rsidRPr="00017CD2">
        <w:rPr>
          <w:rFonts w:ascii="Times New Roman" w:hAnsi="Times New Roman" w:cs="Times New Roman"/>
          <w:sz w:val="24"/>
          <w:szCs w:val="24"/>
          <w:lang w:val="ro-RO"/>
        </w:rPr>
        <w:t xml:space="preserve">, a partidului politic </w:t>
      </w:r>
      <w:r w:rsidRPr="00017CD2">
        <w:rPr>
          <w:rFonts w:ascii="Times New Roman" w:hAnsi="Times New Roman" w:cs="Times New Roman"/>
          <w:sz w:val="24"/>
          <w:szCs w:val="24"/>
          <w:lang w:val="ro-RO"/>
        </w:rPr>
        <w:t>sunt</w:t>
      </w:r>
      <w:r w:rsidR="00B76991" w:rsidRPr="00017CD2">
        <w:rPr>
          <w:rFonts w:ascii="Times New Roman" w:hAnsi="Times New Roman" w:cs="Times New Roman"/>
          <w:sz w:val="24"/>
          <w:szCs w:val="24"/>
          <w:lang w:val="ro-RO"/>
        </w:rPr>
        <w:t xml:space="preserve"> prevăzute </w:t>
      </w:r>
      <w:r w:rsidRPr="00017CD2">
        <w:rPr>
          <w:rFonts w:ascii="Times New Roman" w:hAnsi="Times New Roman" w:cs="Times New Roman"/>
          <w:sz w:val="24"/>
          <w:szCs w:val="24"/>
          <w:lang w:val="ro-RO"/>
        </w:rPr>
        <w:t>la</w:t>
      </w:r>
      <w:r w:rsidR="00B76991"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art. 26 </w:t>
      </w:r>
      <w:r w:rsidR="00B76991" w:rsidRPr="00017CD2">
        <w:rPr>
          <w:rFonts w:ascii="Times New Roman" w:hAnsi="Times New Roman" w:cs="Times New Roman"/>
          <w:sz w:val="24"/>
          <w:szCs w:val="24"/>
          <w:lang w:val="ro-RO"/>
        </w:rPr>
        <w:t>alin. (6) din Legea privind partidele politice.</w:t>
      </w:r>
    </w:p>
    <w:p w:rsidR="00353793" w:rsidRPr="00017CD2" w:rsidRDefault="00353793">
      <w:pPr>
        <w:pStyle w:val="ListParagraph"/>
        <w:spacing w:after="0" w:line="240" w:lineRule="auto"/>
        <w:ind w:left="0"/>
        <w:jc w:val="both"/>
        <w:rPr>
          <w:rFonts w:ascii="Times New Roman" w:hAnsi="Times New Roman" w:cs="Times New Roman"/>
          <w:sz w:val="24"/>
          <w:szCs w:val="24"/>
          <w:lang w:val="ro-RO"/>
        </w:rPr>
      </w:pPr>
    </w:p>
    <w:p w:rsidR="004D276A" w:rsidRPr="00017CD2" w:rsidRDefault="00142CA7" w:rsidP="00142CA7">
      <w:pPr>
        <w:pStyle w:val="ListParagraph"/>
        <w:spacing w:after="0" w:line="240" w:lineRule="auto"/>
        <w:ind w:left="108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III. </w:t>
      </w:r>
      <w:r w:rsidR="004D276A" w:rsidRPr="00017CD2">
        <w:rPr>
          <w:rFonts w:ascii="Times New Roman" w:hAnsi="Times New Roman" w:cs="Times New Roman"/>
          <w:b/>
          <w:sz w:val="24"/>
          <w:szCs w:val="24"/>
          <w:lang w:val="ro-RO"/>
        </w:rPr>
        <w:t>Finanțarea din bugetul de stat a partidelor politice</w:t>
      </w:r>
    </w:p>
    <w:p w:rsidR="00CB63FF" w:rsidRPr="00017CD2" w:rsidRDefault="00CB63FF" w:rsidP="00A70E8F">
      <w:pPr>
        <w:pStyle w:val="ListParagraph"/>
        <w:spacing w:after="0" w:line="240" w:lineRule="auto"/>
        <w:ind w:left="1080"/>
        <w:jc w:val="center"/>
        <w:rPr>
          <w:rFonts w:ascii="Times New Roman" w:hAnsi="Times New Roman" w:cs="Times New Roman"/>
          <w:b/>
          <w:sz w:val="24"/>
          <w:szCs w:val="24"/>
          <w:lang w:val="ro-RO"/>
        </w:rPr>
      </w:pPr>
    </w:p>
    <w:p w:rsidR="000F53D6" w:rsidRPr="00017CD2" w:rsidRDefault="000F53D6" w:rsidP="00A70E8F">
      <w:pPr>
        <w:pStyle w:val="ListParagraph"/>
        <w:spacing w:after="0" w:line="240" w:lineRule="auto"/>
        <w:ind w:left="108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Secțiunea 1. </w:t>
      </w:r>
      <w:r w:rsidR="009D2E06" w:rsidRPr="00017CD2">
        <w:rPr>
          <w:rFonts w:ascii="Times New Roman" w:hAnsi="Times New Roman" w:cs="Times New Roman"/>
          <w:b/>
          <w:sz w:val="24"/>
          <w:szCs w:val="24"/>
          <w:lang w:val="ro-RO"/>
        </w:rPr>
        <w:t>Subvențiile</w:t>
      </w:r>
    </w:p>
    <w:p w:rsidR="00C26F4E" w:rsidRPr="00017CD2" w:rsidRDefault="00C26F4E"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Partidele politice au dreptul să primească anual finanțare de la bugetul de stat prin intermediul Comisiei Electorale Centrale, conform prevederilor prezentului Regulament.</w:t>
      </w:r>
    </w:p>
    <w:p w:rsidR="0010395A" w:rsidRPr="00017CD2" w:rsidRDefault="00C26F4E" w:rsidP="00574C4B">
      <w:pPr>
        <w:pStyle w:val="ListParagraph"/>
        <w:numPr>
          <w:ilvl w:val="0"/>
          <w:numId w:val="2"/>
        </w:numPr>
        <w:spacing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Cuantumul alocațiilor destinate finanțării partidelor politice se aprobă în legea bugetară </w:t>
      </w:r>
      <w:r w:rsidR="00B9354E" w:rsidRPr="00017CD2">
        <w:rPr>
          <w:rFonts w:ascii="Times New Roman" w:hAnsi="Times New Roman" w:cs="Times New Roman"/>
          <w:sz w:val="24"/>
          <w:szCs w:val="24"/>
          <w:lang w:val="ro-RO"/>
        </w:rPr>
        <w:t xml:space="preserve">anuală, cota procentuală constituind nu mai mult de 0,2% din </w:t>
      </w:r>
      <w:r w:rsidR="0010395A" w:rsidRPr="00017CD2">
        <w:rPr>
          <w:rFonts w:ascii="Times New Roman" w:hAnsi="Times New Roman" w:cs="Times New Roman"/>
          <w:sz w:val="24"/>
          <w:szCs w:val="24"/>
          <w:lang w:val="ro-RO"/>
        </w:rPr>
        <w:t>veniturile prevăzute în bugetul de stat pentru anul respectiv</w:t>
      </w:r>
      <w:r w:rsidR="00B9354E" w:rsidRPr="00017CD2">
        <w:rPr>
          <w:rFonts w:ascii="Times New Roman" w:hAnsi="Times New Roman" w:cs="Times New Roman"/>
          <w:sz w:val="24"/>
          <w:szCs w:val="24"/>
          <w:lang w:val="ro-RO"/>
        </w:rPr>
        <w:t>,</w:t>
      </w:r>
      <w:r w:rsidR="0010395A" w:rsidRPr="00017CD2">
        <w:rPr>
          <w:rFonts w:ascii="Times New Roman" w:hAnsi="Times New Roman" w:cs="Times New Roman"/>
          <w:sz w:val="24"/>
          <w:szCs w:val="24"/>
          <w:lang w:val="ro-RO"/>
        </w:rPr>
        <w:t xml:space="preserve"> și se distribuie după </w:t>
      </w:r>
      <w:r w:rsidR="008F28E6" w:rsidRPr="00017CD2">
        <w:rPr>
          <w:rFonts w:ascii="Times New Roman" w:hAnsi="Times New Roman" w:cs="Times New Roman"/>
          <w:sz w:val="24"/>
          <w:szCs w:val="24"/>
          <w:lang w:val="ro-RO"/>
        </w:rPr>
        <w:t>cum urmează</w:t>
      </w:r>
      <w:r w:rsidR="0010395A" w:rsidRPr="00017CD2">
        <w:rPr>
          <w:rFonts w:ascii="Times New Roman" w:hAnsi="Times New Roman" w:cs="Times New Roman"/>
          <w:sz w:val="24"/>
          <w:szCs w:val="24"/>
          <w:lang w:val="ro-RO"/>
        </w:rPr>
        <w:t>:</w:t>
      </w:r>
    </w:p>
    <w:p w:rsidR="005A4100" w:rsidRPr="00017CD2" w:rsidRDefault="008F28E6" w:rsidP="004A2337">
      <w:pPr>
        <w:spacing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a) 50% – partidelor politice proporţional cu performanţele obţinute în alegerile parlamentare;</w:t>
      </w:r>
    </w:p>
    <w:p w:rsidR="005A4100" w:rsidRPr="00017CD2" w:rsidRDefault="008F28E6" w:rsidP="004A2337">
      <w:pPr>
        <w:spacing w:after="0" w:line="240" w:lineRule="auto"/>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b) 50% – partidelor politice proporţional cu performanţele obţinute în alegerile locale generale.</w:t>
      </w:r>
      <w:r w:rsidR="0010395A" w:rsidRPr="00017CD2">
        <w:rPr>
          <w:rFonts w:ascii="Times New Roman" w:hAnsi="Times New Roman" w:cs="Times New Roman"/>
          <w:sz w:val="24"/>
          <w:szCs w:val="24"/>
          <w:lang w:val="ro-RO"/>
        </w:rPr>
        <w:t xml:space="preserve"> </w:t>
      </w:r>
    </w:p>
    <w:p w:rsidR="008F28E6" w:rsidRPr="00017CD2" w:rsidRDefault="008F28E6" w:rsidP="00574C4B">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Drept bază de calcul pentru stabilirea cuantumului alocațiilor prevăzute la pct. 3</w:t>
      </w:r>
      <w:r w:rsidR="000D3E26" w:rsidRPr="00017CD2">
        <w:rPr>
          <w:rFonts w:ascii="Times New Roman" w:eastAsia="Times New Roman" w:hAnsi="Times New Roman" w:cs="Times New Roman"/>
          <w:bCs/>
          <w:sz w:val="24"/>
          <w:szCs w:val="24"/>
          <w:lang w:val="ro-RO" w:eastAsia="ru-RU"/>
        </w:rPr>
        <w:t>5</w:t>
      </w:r>
      <w:r w:rsidRPr="00017CD2">
        <w:rPr>
          <w:rFonts w:ascii="Times New Roman" w:eastAsia="Times New Roman" w:hAnsi="Times New Roman" w:cs="Times New Roman"/>
          <w:bCs/>
          <w:sz w:val="24"/>
          <w:szCs w:val="24"/>
          <w:lang w:val="ro-RO" w:eastAsia="ru-RU"/>
        </w:rPr>
        <w:t xml:space="preserve"> va servi suma alocațiilor pentru fiecare vot valabil exprimat stabilit pentru fiecare scrutin electoral desfășurat.</w:t>
      </w:r>
    </w:p>
    <w:p w:rsidR="008F28E6" w:rsidRPr="00017CD2" w:rsidRDefault="008F28E6" w:rsidP="00574C4B">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Suma alocației lunare pentru fiecare vot valabil exprimat în alegerile parlamentare se va stabili prin împărțirea sumei alocațiilor prevăzute la pct. 3</w:t>
      </w:r>
      <w:r w:rsidR="000D3E26" w:rsidRPr="00017CD2">
        <w:rPr>
          <w:rFonts w:ascii="Times New Roman" w:eastAsia="Times New Roman" w:hAnsi="Times New Roman" w:cs="Times New Roman"/>
          <w:bCs/>
          <w:sz w:val="24"/>
          <w:szCs w:val="24"/>
          <w:lang w:val="ro-RO" w:eastAsia="ru-RU"/>
        </w:rPr>
        <w:t>5</w:t>
      </w:r>
      <w:r w:rsidRPr="00017CD2">
        <w:rPr>
          <w:rFonts w:ascii="Times New Roman" w:eastAsia="Times New Roman" w:hAnsi="Times New Roman" w:cs="Times New Roman"/>
          <w:bCs/>
          <w:sz w:val="24"/>
          <w:szCs w:val="24"/>
          <w:lang w:val="ro-RO" w:eastAsia="ru-RU"/>
        </w:rPr>
        <w:t xml:space="preserve"> lit. a) </w:t>
      </w:r>
      <w:r w:rsidR="007F247F" w:rsidRPr="00017CD2">
        <w:rPr>
          <w:rFonts w:ascii="Times New Roman" w:eastAsia="Times New Roman" w:hAnsi="Times New Roman" w:cs="Times New Roman"/>
          <w:bCs/>
          <w:sz w:val="24"/>
          <w:szCs w:val="24"/>
          <w:lang w:val="ro-RO" w:eastAsia="ru-RU"/>
        </w:rPr>
        <w:t>la</w:t>
      </w:r>
      <w:r w:rsidRPr="00017CD2">
        <w:rPr>
          <w:rFonts w:ascii="Times New Roman" w:eastAsia="Times New Roman" w:hAnsi="Times New Roman" w:cs="Times New Roman"/>
          <w:bCs/>
          <w:sz w:val="24"/>
          <w:szCs w:val="24"/>
          <w:lang w:val="ro-RO" w:eastAsia="ru-RU"/>
        </w:rPr>
        <w:t xml:space="preserve"> suma de voturi valabil exprimate la alegerile parlamentare </w:t>
      </w:r>
      <w:r w:rsidR="007F247F" w:rsidRPr="00017CD2">
        <w:rPr>
          <w:rFonts w:ascii="Times New Roman" w:eastAsia="Times New Roman" w:hAnsi="Times New Roman" w:cs="Times New Roman"/>
          <w:bCs/>
          <w:sz w:val="24"/>
          <w:szCs w:val="24"/>
          <w:lang w:val="ro-RO" w:eastAsia="ru-RU"/>
        </w:rPr>
        <w:t xml:space="preserve">acordate </w:t>
      </w:r>
      <w:r w:rsidRPr="00017CD2">
        <w:rPr>
          <w:rFonts w:ascii="Times New Roman" w:eastAsia="Times New Roman" w:hAnsi="Times New Roman" w:cs="Times New Roman"/>
          <w:bCs/>
          <w:sz w:val="24"/>
          <w:szCs w:val="24"/>
          <w:lang w:val="ro-RO" w:eastAsia="ru-RU"/>
        </w:rPr>
        <w:t xml:space="preserve">pentru partidele politice, </w:t>
      </w:r>
      <w:proofErr w:type="spellStart"/>
      <w:r w:rsidRPr="00017CD2">
        <w:rPr>
          <w:rFonts w:ascii="Times New Roman" w:eastAsia="Times New Roman" w:hAnsi="Times New Roman" w:cs="Times New Roman"/>
          <w:bCs/>
          <w:sz w:val="24"/>
          <w:szCs w:val="24"/>
          <w:lang w:val="ro-RO" w:eastAsia="ru-RU"/>
        </w:rPr>
        <w:t>cîtul</w:t>
      </w:r>
      <w:proofErr w:type="spellEnd"/>
      <w:r w:rsidRPr="00017CD2">
        <w:rPr>
          <w:rFonts w:ascii="Times New Roman" w:eastAsia="Times New Roman" w:hAnsi="Times New Roman" w:cs="Times New Roman"/>
          <w:bCs/>
          <w:sz w:val="24"/>
          <w:szCs w:val="24"/>
          <w:lang w:val="ro-RO" w:eastAsia="ru-RU"/>
        </w:rPr>
        <w:t xml:space="preserve"> astfel obținut va fi împărțit la 12 luni.</w:t>
      </w:r>
    </w:p>
    <w:p w:rsidR="008F28E6" w:rsidRPr="00017CD2" w:rsidRDefault="008F28E6" w:rsidP="00574C4B">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 xml:space="preserve">Cuantumul alocației lunare destinat finanțării unui partid politic proporţional cu performanţele obţinute de acesta în alegerile parlamentare se va stabili prin </w:t>
      </w:r>
      <w:proofErr w:type="spellStart"/>
      <w:r w:rsidRPr="00017CD2">
        <w:rPr>
          <w:rFonts w:ascii="Times New Roman" w:eastAsia="Times New Roman" w:hAnsi="Times New Roman" w:cs="Times New Roman"/>
          <w:bCs/>
          <w:sz w:val="24"/>
          <w:szCs w:val="24"/>
          <w:lang w:val="ro-RO" w:eastAsia="ru-RU"/>
        </w:rPr>
        <w:t>îmulțirea</w:t>
      </w:r>
      <w:proofErr w:type="spellEnd"/>
      <w:r w:rsidRPr="00017CD2">
        <w:rPr>
          <w:rFonts w:ascii="Times New Roman" w:eastAsia="Times New Roman" w:hAnsi="Times New Roman" w:cs="Times New Roman"/>
          <w:bCs/>
          <w:sz w:val="24"/>
          <w:szCs w:val="24"/>
          <w:lang w:val="ro-RO" w:eastAsia="ru-RU"/>
        </w:rPr>
        <w:t xml:space="preserve"> </w:t>
      </w:r>
      <w:r w:rsidR="007F247F" w:rsidRPr="00017CD2">
        <w:rPr>
          <w:rFonts w:ascii="Times New Roman" w:eastAsia="Times New Roman" w:hAnsi="Times New Roman" w:cs="Times New Roman"/>
          <w:bCs/>
          <w:sz w:val="24"/>
          <w:szCs w:val="24"/>
          <w:lang w:val="ro-RO" w:eastAsia="ru-RU"/>
        </w:rPr>
        <w:t>valorii</w:t>
      </w:r>
      <w:r w:rsidRPr="00017CD2">
        <w:rPr>
          <w:rFonts w:ascii="Times New Roman" w:eastAsia="Times New Roman" w:hAnsi="Times New Roman" w:cs="Times New Roman"/>
          <w:bCs/>
          <w:sz w:val="24"/>
          <w:szCs w:val="24"/>
          <w:lang w:val="ro-RO" w:eastAsia="ru-RU"/>
        </w:rPr>
        <w:t xml:space="preserve"> stabilite la pct. </w:t>
      </w:r>
      <w:r w:rsidR="007F247F" w:rsidRPr="00017CD2">
        <w:rPr>
          <w:rFonts w:ascii="Times New Roman" w:eastAsia="Times New Roman" w:hAnsi="Times New Roman" w:cs="Times New Roman"/>
          <w:bCs/>
          <w:sz w:val="24"/>
          <w:szCs w:val="24"/>
          <w:lang w:val="ro-RO" w:eastAsia="ru-RU"/>
        </w:rPr>
        <w:t>3</w:t>
      </w:r>
      <w:r w:rsidR="000D3E26" w:rsidRPr="00017CD2">
        <w:rPr>
          <w:rFonts w:ascii="Times New Roman" w:eastAsia="Times New Roman" w:hAnsi="Times New Roman" w:cs="Times New Roman"/>
          <w:bCs/>
          <w:sz w:val="24"/>
          <w:szCs w:val="24"/>
          <w:lang w:val="ro-RO" w:eastAsia="ru-RU"/>
        </w:rPr>
        <w:t>7</w:t>
      </w:r>
      <w:r w:rsidRPr="00017CD2">
        <w:rPr>
          <w:rFonts w:ascii="Times New Roman" w:eastAsia="Times New Roman" w:hAnsi="Times New Roman" w:cs="Times New Roman"/>
          <w:bCs/>
          <w:sz w:val="24"/>
          <w:szCs w:val="24"/>
          <w:lang w:val="ro-RO" w:eastAsia="ru-RU"/>
        </w:rPr>
        <w:t xml:space="preserve"> cu numărul de voturi valabil exprimate la alegerile parlamentare </w:t>
      </w:r>
      <w:r w:rsidR="007F247F" w:rsidRPr="00017CD2">
        <w:rPr>
          <w:rFonts w:ascii="Times New Roman" w:eastAsia="Times New Roman" w:hAnsi="Times New Roman" w:cs="Times New Roman"/>
          <w:bCs/>
          <w:sz w:val="24"/>
          <w:szCs w:val="24"/>
          <w:lang w:val="ro-RO" w:eastAsia="ru-RU"/>
        </w:rPr>
        <w:t>acordate</w:t>
      </w:r>
      <w:r w:rsidRPr="00017CD2">
        <w:rPr>
          <w:rFonts w:ascii="Times New Roman" w:eastAsia="Times New Roman" w:hAnsi="Times New Roman" w:cs="Times New Roman"/>
          <w:bCs/>
          <w:sz w:val="24"/>
          <w:szCs w:val="24"/>
          <w:lang w:val="ro-RO" w:eastAsia="ru-RU"/>
        </w:rPr>
        <w:t xml:space="preserve"> respectivul</w:t>
      </w:r>
      <w:r w:rsidR="007F247F" w:rsidRPr="00017CD2">
        <w:rPr>
          <w:rFonts w:ascii="Times New Roman" w:eastAsia="Times New Roman" w:hAnsi="Times New Roman" w:cs="Times New Roman"/>
          <w:bCs/>
          <w:sz w:val="24"/>
          <w:szCs w:val="24"/>
          <w:lang w:val="ro-RO" w:eastAsia="ru-RU"/>
        </w:rPr>
        <w:t>ui</w:t>
      </w:r>
      <w:r w:rsidRPr="00017CD2">
        <w:rPr>
          <w:rFonts w:ascii="Times New Roman" w:eastAsia="Times New Roman" w:hAnsi="Times New Roman" w:cs="Times New Roman"/>
          <w:bCs/>
          <w:sz w:val="24"/>
          <w:szCs w:val="24"/>
          <w:lang w:val="ro-RO" w:eastAsia="ru-RU"/>
        </w:rPr>
        <w:t xml:space="preserve"> partid.</w:t>
      </w:r>
    </w:p>
    <w:p w:rsidR="008F28E6" w:rsidRPr="00017CD2" w:rsidRDefault="008F28E6" w:rsidP="00574C4B">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Suma alocației lunare pentru fiecare vot valabil exprimat în alegerile locale se va stabili prin împărțirea sumei alocațiilor prevăzute la pct. 3</w:t>
      </w:r>
      <w:r w:rsidR="000D3E26" w:rsidRPr="00017CD2">
        <w:rPr>
          <w:rFonts w:ascii="Times New Roman" w:eastAsia="Times New Roman" w:hAnsi="Times New Roman" w:cs="Times New Roman"/>
          <w:bCs/>
          <w:sz w:val="24"/>
          <w:szCs w:val="24"/>
          <w:lang w:val="ro-RO" w:eastAsia="ru-RU"/>
        </w:rPr>
        <w:t>5</w:t>
      </w:r>
      <w:r w:rsidRPr="00017CD2">
        <w:rPr>
          <w:rFonts w:ascii="Times New Roman" w:eastAsia="Times New Roman" w:hAnsi="Times New Roman" w:cs="Times New Roman"/>
          <w:bCs/>
          <w:sz w:val="24"/>
          <w:szCs w:val="24"/>
          <w:lang w:val="ro-RO" w:eastAsia="ru-RU"/>
        </w:rPr>
        <w:t xml:space="preserve"> lit. b) </w:t>
      </w:r>
      <w:r w:rsidR="007F247F" w:rsidRPr="00017CD2">
        <w:rPr>
          <w:rFonts w:ascii="Times New Roman" w:eastAsia="Times New Roman" w:hAnsi="Times New Roman" w:cs="Times New Roman"/>
          <w:bCs/>
          <w:sz w:val="24"/>
          <w:szCs w:val="24"/>
          <w:lang w:val="ro-RO" w:eastAsia="ru-RU"/>
        </w:rPr>
        <w:t>la</w:t>
      </w:r>
      <w:r w:rsidRPr="00017CD2">
        <w:rPr>
          <w:rFonts w:ascii="Times New Roman" w:eastAsia="Times New Roman" w:hAnsi="Times New Roman" w:cs="Times New Roman"/>
          <w:bCs/>
          <w:sz w:val="24"/>
          <w:szCs w:val="24"/>
          <w:lang w:val="ro-RO" w:eastAsia="ru-RU"/>
        </w:rPr>
        <w:t xml:space="preserve"> suma de voturi valabil exprimate </w:t>
      </w:r>
      <w:r w:rsidR="007F247F" w:rsidRPr="00017CD2">
        <w:rPr>
          <w:rFonts w:ascii="Times New Roman" w:eastAsia="Times New Roman" w:hAnsi="Times New Roman" w:cs="Times New Roman"/>
          <w:bCs/>
          <w:sz w:val="24"/>
          <w:szCs w:val="24"/>
          <w:lang w:val="ro-RO" w:eastAsia="ru-RU"/>
        </w:rPr>
        <w:t xml:space="preserve">acordate </w:t>
      </w:r>
      <w:r w:rsidRPr="00017CD2">
        <w:rPr>
          <w:rFonts w:ascii="Times New Roman" w:eastAsia="Times New Roman" w:hAnsi="Times New Roman" w:cs="Times New Roman"/>
          <w:bCs/>
          <w:sz w:val="24"/>
          <w:szCs w:val="24"/>
          <w:lang w:val="ro-RO" w:eastAsia="ru-RU"/>
        </w:rPr>
        <w:t>pentru partidele politice la alegerea consilierilor de orice nivel și a primarilor</w:t>
      </w:r>
      <w:r w:rsidR="007F247F" w:rsidRPr="00017CD2">
        <w:rPr>
          <w:rFonts w:ascii="Times New Roman" w:eastAsia="Times New Roman" w:hAnsi="Times New Roman" w:cs="Times New Roman"/>
          <w:bCs/>
          <w:sz w:val="24"/>
          <w:szCs w:val="24"/>
          <w:lang w:val="ro-RO" w:eastAsia="ru-RU"/>
        </w:rPr>
        <w:t xml:space="preserve"> stabilit conform pct. </w:t>
      </w:r>
      <w:r w:rsidR="000D3E26" w:rsidRPr="00017CD2">
        <w:rPr>
          <w:rFonts w:ascii="Times New Roman" w:eastAsia="Times New Roman" w:hAnsi="Times New Roman" w:cs="Times New Roman"/>
          <w:bCs/>
          <w:sz w:val="24"/>
          <w:szCs w:val="24"/>
          <w:lang w:val="ro-RO" w:eastAsia="ru-RU"/>
        </w:rPr>
        <w:t>40</w:t>
      </w:r>
      <w:r w:rsidRPr="00017CD2">
        <w:rPr>
          <w:rFonts w:ascii="Times New Roman" w:eastAsia="Times New Roman" w:hAnsi="Times New Roman" w:cs="Times New Roman"/>
          <w:bCs/>
          <w:sz w:val="24"/>
          <w:szCs w:val="24"/>
          <w:lang w:val="ro-RO" w:eastAsia="ru-RU"/>
        </w:rPr>
        <w:t xml:space="preserve">, </w:t>
      </w:r>
      <w:proofErr w:type="spellStart"/>
      <w:r w:rsidRPr="00017CD2">
        <w:rPr>
          <w:rFonts w:ascii="Times New Roman" w:eastAsia="Times New Roman" w:hAnsi="Times New Roman" w:cs="Times New Roman"/>
          <w:bCs/>
          <w:sz w:val="24"/>
          <w:szCs w:val="24"/>
          <w:lang w:val="ro-RO" w:eastAsia="ru-RU"/>
        </w:rPr>
        <w:t>cîtul</w:t>
      </w:r>
      <w:proofErr w:type="spellEnd"/>
      <w:r w:rsidRPr="00017CD2">
        <w:rPr>
          <w:rFonts w:ascii="Times New Roman" w:eastAsia="Times New Roman" w:hAnsi="Times New Roman" w:cs="Times New Roman"/>
          <w:bCs/>
          <w:sz w:val="24"/>
          <w:szCs w:val="24"/>
          <w:lang w:val="ro-RO" w:eastAsia="ru-RU"/>
        </w:rPr>
        <w:t xml:space="preserve"> astfel obținut va fi împărțit la 12 luni.</w:t>
      </w:r>
    </w:p>
    <w:p w:rsidR="008F28E6" w:rsidRPr="00017CD2" w:rsidRDefault="0071212E" w:rsidP="00574C4B">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Drept bază de calcul a</w:t>
      </w:r>
      <w:r w:rsidR="008F28E6" w:rsidRPr="00017CD2">
        <w:rPr>
          <w:rFonts w:ascii="Times New Roman" w:hAnsi="Times New Roman" w:cs="Times New Roman"/>
          <w:sz w:val="24"/>
          <w:szCs w:val="24"/>
          <w:lang w:val="ro-RO"/>
        </w:rPr>
        <w:t xml:space="preserve"> voturilor valabil exprimate </w:t>
      </w:r>
      <w:r w:rsidR="007F247F" w:rsidRPr="00017CD2">
        <w:rPr>
          <w:rFonts w:ascii="Times New Roman" w:hAnsi="Times New Roman" w:cs="Times New Roman"/>
          <w:sz w:val="24"/>
          <w:szCs w:val="24"/>
          <w:lang w:val="ro-RO"/>
        </w:rPr>
        <w:t xml:space="preserve">acordate </w:t>
      </w:r>
      <w:r w:rsidR="008F28E6" w:rsidRPr="00017CD2">
        <w:rPr>
          <w:rFonts w:ascii="Times New Roman" w:hAnsi="Times New Roman" w:cs="Times New Roman"/>
          <w:sz w:val="24"/>
          <w:szCs w:val="24"/>
          <w:lang w:val="ro-RO"/>
        </w:rPr>
        <w:t>pentru partid</w:t>
      </w:r>
      <w:r w:rsidR="007F247F" w:rsidRPr="00017CD2">
        <w:rPr>
          <w:rFonts w:ascii="Times New Roman" w:hAnsi="Times New Roman" w:cs="Times New Roman"/>
          <w:sz w:val="24"/>
          <w:szCs w:val="24"/>
          <w:lang w:val="ro-RO"/>
        </w:rPr>
        <w:t>ele politice</w:t>
      </w:r>
      <w:r w:rsidR="008F28E6" w:rsidRPr="00017CD2">
        <w:rPr>
          <w:rFonts w:ascii="Times New Roman" w:hAnsi="Times New Roman" w:cs="Times New Roman"/>
          <w:sz w:val="24"/>
          <w:szCs w:val="24"/>
          <w:lang w:val="ro-RO"/>
        </w:rPr>
        <w:t xml:space="preserve"> la alegerile locale generale</w:t>
      </w:r>
      <w:r w:rsidRPr="00017CD2">
        <w:rPr>
          <w:rFonts w:ascii="Times New Roman" w:hAnsi="Times New Roman" w:cs="Times New Roman"/>
          <w:sz w:val="24"/>
          <w:szCs w:val="24"/>
          <w:lang w:val="ro-RO"/>
        </w:rPr>
        <w:t xml:space="preserve"> va servi:</w:t>
      </w:r>
    </w:p>
    <w:p w:rsidR="005A4100" w:rsidRPr="00017CD2" w:rsidRDefault="0071212E" w:rsidP="004A2337">
      <w:pPr>
        <w:pStyle w:val="ListParagraph"/>
        <w:numPr>
          <w:ilvl w:val="0"/>
          <w:numId w:val="7"/>
        </w:numPr>
        <w:spacing w:before="120"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voturile valabil exprimate pentru alegerea consilierilor raionali și municipali;</w:t>
      </w:r>
    </w:p>
    <w:p w:rsidR="005A4100" w:rsidRPr="00017CD2" w:rsidRDefault="0071212E" w:rsidP="004A2337">
      <w:pPr>
        <w:pStyle w:val="ListParagraph"/>
        <w:numPr>
          <w:ilvl w:val="0"/>
          <w:numId w:val="7"/>
        </w:numPr>
        <w:spacing w:before="120"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voturile valabil exprimate pentru alegerea consilierilor </w:t>
      </w:r>
      <w:proofErr w:type="spellStart"/>
      <w:r w:rsidRPr="00017CD2">
        <w:rPr>
          <w:rFonts w:ascii="Times New Roman" w:hAnsi="Times New Roman" w:cs="Times New Roman"/>
          <w:sz w:val="24"/>
          <w:szCs w:val="24"/>
          <w:lang w:val="ro-RO"/>
        </w:rPr>
        <w:t>orășănești</w:t>
      </w:r>
      <w:proofErr w:type="spellEnd"/>
      <w:r w:rsidRPr="00017CD2">
        <w:rPr>
          <w:rFonts w:ascii="Times New Roman" w:hAnsi="Times New Roman" w:cs="Times New Roman"/>
          <w:sz w:val="24"/>
          <w:szCs w:val="24"/>
          <w:lang w:val="ro-RO"/>
        </w:rPr>
        <w:t>, comunali și sătești;</w:t>
      </w:r>
    </w:p>
    <w:p w:rsidR="005A4100" w:rsidRPr="00017CD2" w:rsidRDefault="00935E6D" w:rsidP="004A2337">
      <w:pPr>
        <w:pStyle w:val="ListParagraph"/>
        <w:numPr>
          <w:ilvl w:val="0"/>
          <w:numId w:val="7"/>
        </w:numPr>
        <w:spacing w:before="120"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voturile valabil exprimate pentru alegerea primarilor în turul I de scrutin;</w:t>
      </w:r>
    </w:p>
    <w:p w:rsidR="005A4100" w:rsidRPr="00017CD2" w:rsidRDefault="006A185D" w:rsidP="004A2337">
      <w:pPr>
        <w:pStyle w:val="ListParagraph"/>
        <w:numPr>
          <w:ilvl w:val="0"/>
          <w:numId w:val="7"/>
        </w:numPr>
        <w:spacing w:before="120" w:after="0" w:line="240" w:lineRule="auto"/>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voturile valabil exprimate pentru alegerea primarilor în turul II de scrutin, </w:t>
      </w:r>
      <w:r w:rsidR="00BC28F8" w:rsidRPr="00017CD2">
        <w:rPr>
          <w:rFonts w:ascii="Times New Roman" w:hAnsi="Times New Roman" w:cs="Times New Roman"/>
          <w:sz w:val="24"/>
          <w:szCs w:val="24"/>
          <w:lang w:val="ro-RO"/>
        </w:rPr>
        <w:t xml:space="preserve">iar </w:t>
      </w:r>
      <w:r w:rsidRPr="00017CD2">
        <w:rPr>
          <w:rFonts w:ascii="Times New Roman" w:hAnsi="Times New Roman" w:cs="Times New Roman"/>
          <w:sz w:val="24"/>
          <w:szCs w:val="24"/>
          <w:lang w:val="ro-RO"/>
        </w:rPr>
        <w:t>pentru circumscripțiile în care nu a fost desfășurat turul II de scrutin pentru calcul vor fi luate rezultatele din primul tur.</w:t>
      </w:r>
    </w:p>
    <w:p w:rsidR="00BC28F8" w:rsidRPr="00017CD2" w:rsidRDefault="00BC28F8" w:rsidP="00574C4B">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 xml:space="preserve">Cuantumul alocației lunare destinat finanțării unui partid politic proporţional cu performanţele obţinute de acesta în alegerile locale se va stabili prin </w:t>
      </w:r>
      <w:proofErr w:type="spellStart"/>
      <w:r w:rsidRPr="00017CD2">
        <w:rPr>
          <w:rFonts w:ascii="Times New Roman" w:eastAsia="Times New Roman" w:hAnsi="Times New Roman" w:cs="Times New Roman"/>
          <w:bCs/>
          <w:sz w:val="24"/>
          <w:szCs w:val="24"/>
          <w:lang w:val="ro-RO" w:eastAsia="ru-RU"/>
        </w:rPr>
        <w:t>îmulțirea</w:t>
      </w:r>
      <w:proofErr w:type="spellEnd"/>
      <w:r w:rsidRPr="00017CD2">
        <w:rPr>
          <w:rFonts w:ascii="Times New Roman" w:eastAsia="Times New Roman" w:hAnsi="Times New Roman" w:cs="Times New Roman"/>
          <w:bCs/>
          <w:sz w:val="24"/>
          <w:szCs w:val="24"/>
          <w:lang w:val="ro-RO" w:eastAsia="ru-RU"/>
        </w:rPr>
        <w:t xml:space="preserve"> sumei stabilite la pct. </w:t>
      </w:r>
      <w:r w:rsidR="00BC0DD2" w:rsidRPr="00017CD2">
        <w:rPr>
          <w:rFonts w:ascii="Times New Roman" w:eastAsia="Times New Roman" w:hAnsi="Times New Roman" w:cs="Times New Roman"/>
          <w:bCs/>
          <w:sz w:val="24"/>
          <w:szCs w:val="24"/>
          <w:lang w:val="ro-RO" w:eastAsia="ru-RU"/>
        </w:rPr>
        <w:t>3</w:t>
      </w:r>
      <w:r w:rsidR="000D3E26" w:rsidRPr="00017CD2">
        <w:rPr>
          <w:rFonts w:ascii="Times New Roman" w:eastAsia="Times New Roman" w:hAnsi="Times New Roman" w:cs="Times New Roman"/>
          <w:bCs/>
          <w:sz w:val="24"/>
          <w:szCs w:val="24"/>
          <w:lang w:val="ro-RO" w:eastAsia="ru-RU"/>
        </w:rPr>
        <w:t>9</w:t>
      </w:r>
      <w:r w:rsidRPr="00017CD2">
        <w:rPr>
          <w:rFonts w:ascii="Times New Roman" w:eastAsia="Times New Roman" w:hAnsi="Times New Roman" w:cs="Times New Roman"/>
          <w:bCs/>
          <w:sz w:val="24"/>
          <w:szCs w:val="24"/>
          <w:lang w:val="ro-RO" w:eastAsia="ru-RU"/>
        </w:rPr>
        <w:t xml:space="preserve"> cu numărul de voturi valabil exprimate stabilit conform pct. </w:t>
      </w:r>
      <w:r w:rsidR="000D3E26" w:rsidRPr="00017CD2">
        <w:rPr>
          <w:rFonts w:ascii="Times New Roman" w:eastAsia="Times New Roman" w:hAnsi="Times New Roman" w:cs="Times New Roman"/>
          <w:bCs/>
          <w:sz w:val="24"/>
          <w:szCs w:val="24"/>
          <w:lang w:val="ro-RO" w:eastAsia="ru-RU"/>
        </w:rPr>
        <w:t>40</w:t>
      </w:r>
      <w:r w:rsidR="00BC0DD2" w:rsidRPr="00017CD2">
        <w:rPr>
          <w:rFonts w:ascii="Times New Roman" w:eastAsia="Times New Roman" w:hAnsi="Times New Roman" w:cs="Times New Roman"/>
          <w:bCs/>
          <w:sz w:val="24"/>
          <w:szCs w:val="24"/>
          <w:lang w:val="ro-RO" w:eastAsia="ru-RU"/>
        </w:rPr>
        <w:t xml:space="preserve"> acordate</w:t>
      </w:r>
      <w:r w:rsidRPr="00017CD2">
        <w:rPr>
          <w:rFonts w:ascii="Times New Roman" w:eastAsia="Times New Roman" w:hAnsi="Times New Roman" w:cs="Times New Roman"/>
          <w:bCs/>
          <w:sz w:val="24"/>
          <w:szCs w:val="24"/>
          <w:lang w:val="ro-RO" w:eastAsia="ru-RU"/>
        </w:rPr>
        <w:t xml:space="preserve"> respectivul</w:t>
      </w:r>
      <w:r w:rsidR="00BC0DD2" w:rsidRPr="00017CD2">
        <w:rPr>
          <w:rFonts w:ascii="Times New Roman" w:eastAsia="Times New Roman" w:hAnsi="Times New Roman" w:cs="Times New Roman"/>
          <w:bCs/>
          <w:sz w:val="24"/>
          <w:szCs w:val="24"/>
          <w:lang w:val="ro-RO" w:eastAsia="ru-RU"/>
        </w:rPr>
        <w:t>ui</w:t>
      </w:r>
      <w:r w:rsidRPr="00017CD2">
        <w:rPr>
          <w:rFonts w:ascii="Times New Roman" w:eastAsia="Times New Roman" w:hAnsi="Times New Roman" w:cs="Times New Roman"/>
          <w:bCs/>
          <w:sz w:val="24"/>
          <w:szCs w:val="24"/>
          <w:lang w:val="ro-RO" w:eastAsia="ru-RU"/>
        </w:rPr>
        <w:t xml:space="preserve"> partid.</w:t>
      </w:r>
    </w:p>
    <w:p w:rsidR="00BC28F8" w:rsidRPr="00017CD2" w:rsidRDefault="00322A74" w:rsidP="00BC28F8">
      <w:pPr>
        <w:pStyle w:val="ListParagraph"/>
        <w:numPr>
          <w:ilvl w:val="0"/>
          <w:numId w:val="2"/>
        </w:numPr>
        <w:spacing w:before="120" w:after="0" w:line="240" w:lineRule="auto"/>
        <w:ind w:left="0"/>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În cazul blocurilor electorale, alocația se va împărți conform înțelegerii prealabile între membrii blocului electoral sau, în lipsa unei înțelegeri, conform numărului de mandate obținute de fiecare componentă.</w:t>
      </w:r>
    </w:p>
    <w:p w:rsidR="00B9354E" w:rsidRPr="00017CD2" w:rsidRDefault="00BC28F8" w:rsidP="00574C4B">
      <w:pPr>
        <w:pStyle w:val="ListParagraph"/>
        <w:numPr>
          <w:ilvl w:val="0"/>
          <w:numId w:val="2"/>
        </w:numPr>
        <w:spacing w:before="120" w:after="0" w:line="240" w:lineRule="auto"/>
        <w:ind w:left="0"/>
        <w:jc w:val="both"/>
        <w:rPr>
          <w:rFonts w:ascii="Times New Roman" w:eastAsia="Times New Roman" w:hAnsi="Times New Roman" w:cs="Times New Roman"/>
          <w:bCs/>
          <w:sz w:val="24"/>
          <w:szCs w:val="24"/>
          <w:lang w:val="ro-RO" w:eastAsia="ru-RU"/>
        </w:rPr>
      </w:pPr>
      <w:r w:rsidRPr="00017CD2">
        <w:rPr>
          <w:rFonts w:ascii="Times New Roman" w:hAnsi="Times New Roman" w:cs="Times New Roman"/>
          <w:sz w:val="24"/>
          <w:szCs w:val="24"/>
          <w:lang w:val="ro-RO"/>
        </w:rPr>
        <w:t xml:space="preserve">În cazul desfășurării unor scrutine noi, inclusiv alegeri locale noi, Comisia Electorală Centrală va recalcula suma alocațiilor lunare destinate fiecărui partid potrivit rezultatelor obținute, sumele nou calculate vor fi achitate </w:t>
      </w:r>
      <w:proofErr w:type="spellStart"/>
      <w:r w:rsidRPr="00017CD2">
        <w:rPr>
          <w:rFonts w:ascii="Times New Roman" w:hAnsi="Times New Roman" w:cs="Times New Roman"/>
          <w:sz w:val="24"/>
          <w:szCs w:val="24"/>
          <w:lang w:val="ro-RO"/>
        </w:rPr>
        <w:t>începînd</w:t>
      </w:r>
      <w:proofErr w:type="spellEnd"/>
      <w:r w:rsidRPr="00017CD2">
        <w:rPr>
          <w:rFonts w:ascii="Times New Roman" w:hAnsi="Times New Roman" w:cs="Times New Roman"/>
          <w:sz w:val="24"/>
          <w:szCs w:val="24"/>
          <w:lang w:val="ro-RO"/>
        </w:rPr>
        <w:t xml:space="preserve"> cu luna următoare validării scrutinului de către instanța competentă.</w:t>
      </w:r>
    </w:p>
    <w:p w:rsidR="00BC0DD2"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eastAsia="Times New Roman" w:hAnsi="Times New Roman" w:cs="Times New Roman"/>
          <w:bCs/>
          <w:sz w:val="24"/>
          <w:szCs w:val="24"/>
          <w:lang w:val="ro-RO" w:eastAsia="ru-RU"/>
        </w:rPr>
        <w:t>Subvențiile de stat se transferă</w:t>
      </w:r>
      <w:r w:rsidRPr="00017CD2">
        <w:rPr>
          <w:rFonts w:ascii="Times New Roman" w:eastAsia="Times New Roman" w:hAnsi="Times New Roman" w:cs="Times New Roman"/>
          <w:b/>
          <w:bCs/>
          <w:sz w:val="24"/>
          <w:szCs w:val="24"/>
          <w:lang w:val="ro-RO" w:eastAsia="ru-RU"/>
        </w:rPr>
        <w:t xml:space="preserve"> </w:t>
      </w:r>
      <w:r w:rsidRPr="00017CD2">
        <w:rPr>
          <w:rFonts w:ascii="Times New Roman" w:eastAsia="Times New Roman" w:hAnsi="Times New Roman" w:cs="Times New Roman"/>
          <w:bCs/>
          <w:sz w:val="24"/>
          <w:szCs w:val="24"/>
          <w:lang w:val="ro-RO" w:eastAsia="ru-RU"/>
        </w:rPr>
        <w:t xml:space="preserve">lunar de către Comisia Electorală </w:t>
      </w:r>
      <w:r w:rsidR="00E25ED4" w:rsidRPr="00017CD2">
        <w:rPr>
          <w:rFonts w:ascii="Times New Roman" w:hAnsi="Times New Roman" w:cs="Times New Roman"/>
          <w:sz w:val="24"/>
          <w:szCs w:val="24"/>
          <w:lang w:val="ro-RO"/>
        </w:rPr>
        <w:t xml:space="preserve">Centrală cu respectarea condițiilor și în </w:t>
      </w:r>
      <w:r w:rsidR="00BC0DD2" w:rsidRPr="00017CD2">
        <w:rPr>
          <w:rFonts w:ascii="Times New Roman" w:hAnsi="Times New Roman" w:cs="Times New Roman"/>
          <w:sz w:val="24"/>
          <w:szCs w:val="24"/>
          <w:lang w:val="ro-RO"/>
        </w:rPr>
        <w:t>proporțiile</w:t>
      </w:r>
      <w:r w:rsidR="00E25ED4" w:rsidRPr="00017CD2">
        <w:rPr>
          <w:rFonts w:ascii="Times New Roman" w:hAnsi="Times New Roman" w:cs="Times New Roman"/>
          <w:sz w:val="24"/>
          <w:szCs w:val="24"/>
          <w:lang w:val="ro-RO"/>
        </w:rPr>
        <w:t xml:space="preserve"> stabilite la pct. 3</w:t>
      </w:r>
      <w:r w:rsidR="000D3E26" w:rsidRPr="00017CD2">
        <w:rPr>
          <w:rFonts w:ascii="Times New Roman" w:hAnsi="Times New Roman" w:cs="Times New Roman"/>
          <w:sz w:val="24"/>
          <w:szCs w:val="24"/>
          <w:lang w:val="ro-RO"/>
        </w:rPr>
        <w:t>5</w:t>
      </w:r>
      <w:r w:rsidR="00E25ED4"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pe </w:t>
      </w:r>
      <w:r w:rsidR="00E25ED4" w:rsidRPr="00017CD2">
        <w:rPr>
          <w:rFonts w:ascii="Times New Roman" w:hAnsi="Times New Roman" w:cs="Times New Roman"/>
          <w:sz w:val="24"/>
          <w:szCs w:val="24"/>
          <w:lang w:val="ro-RO"/>
        </w:rPr>
        <w:t xml:space="preserve">un cont </w:t>
      </w:r>
      <w:r w:rsidR="00BC0DD2" w:rsidRPr="00017CD2">
        <w:rPr>
          <w:rFonts w:ascii="Times New Roman" w:hAnsi="Times New Roman" w:cs="Times New Roman"/>
          <w:sz w:val="24"/>
          <w:szCs w:val="24"/>
          <w:lang w:val="ro-RO"/>
        </w:rPr>
        <w:t>bancar deschis de către partidul politic, destinat exclusiv subvențiilor de stat</w:t>
      </w:r>
      <w:r w:rsidRPr="00017CD2">
        <w:rPr>
          <w:rFonts w:ascii="Times New Roman" w:hAnsi="Times New Roman" w:cs="Times New Roman"/>
          <w:sz w:val="24"/>
          <w:szCs w:val="24"/>
          <w:lang w:val="ro-RO"/>
        </w:rPr>
        <w:t>.</w:t>
      </w:r>
      <w:r w:rsidR="00BC0DD2" w:rsidRPr="00017CD2">
        <w:rPr>
          <w:rFonts w:ascii="Times New Roman" w:hAnsi="Times New Roman" w:cs="Times New Roman"/>
          <w:sz w:val="24"/>
          <w:szCs w:val="24"/>
          <w:lang w:val="ro-RO"/>
        </w:rPr>
        <w:t xml:space="preserve"> Se interzice virarea altor surse financiare pe contul respectiv.</w:t>
      </w:r>
    </w:p>
    <w:p w:rsidR="005A4100" w:rsidRPr="00017CD2" w:rsidRDefault="00943A0B"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În cazul pierderii sau suspendării a dreptului la finanţare din bugetul de stat, transferul sumelor respective încetează din luna imediat următoare lunii în care a fost pierdut sau suspendat acest drept.</w:t>
      </w:r>
    </w:p>
    <w:p w:rsidR="005A4100" w:rsidRPr="00017CD2" w:rsidRDefault="00E25ED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Mijloacele financiare transferate conform pct. 4</w:t>
      </w:r>
      <w:r w:rsidR="000D3E26" w:rsidRPr="00017CD2">
        <w:rPr>
          <w:rFonts w:ascii="Times New Roman" w:hAnsi="Times New Roman" w:cs="Times New Roman"/>
          <w:sz w:val="24"/>
          <w:szCs w:val="24"/>
          <w:lang w:val="ro-RO"/>
        </w:rPr>
        <w:t>4</w:t>
      </w:r>
      <w:r w:rsidRPr="00017CD2">
        <w:rPr>
          <w:rFonts w:ascii="Times New Roman" w:hAnsi="Times New Roman" w:cs="Times New Roman"/>
          <w:sz w:val="24"/>
          <w:szCs w:val="24"/>
          <w:lang w:val="ro-RO"/>
        </w:rPr>
        <w:t xml:space="preserve"> vor fi utilizate exclusiv conform prevederilor din Secțiunea 2 a prezentului Capitol. </w:t>
      </w:r>
      <w:r w:rsidR="00322A74" w:rsidRPr="00017CD2">
        <w:rPr>
          <w:rFonts w:ascii="Times New Roman" w:hAnsi="Times New Roman" w:cs="Times New Roman"/>
          <w:sz w:val="24"/>
          <w:szCs w:val="24"/>
          <w:lang w:val="ro-RO"/>
        </w:rPr>
        <w:t xml:space="preserve">Se interzice </w:t>
      </w:r>
      <w:r w:rsidRPr="00017CD2">
        <w:rPr>
          <w:rFonts w:ascii="Times New Roman" w:hAnsi="Times New Roman" w:cs="Times New Roman"/>
          <w:sz w:val="24"/>
          <w:szCs w:val="24"/>
          <w:lang w:val="ro-RO"/>
        </w:rPr>
        <w:t>virarea</w:t>
      </w:r>
      <w:r w:rsidR="005B7436" w:rsidRPr="00017CD2">
        <w:rPr>
          <w:rFonts w:ascii="Times New Roman" w:hAnsi="Times New Roman" w:cs="Times New Roman"/>
          <w:sz w:val="24"/>
          <w:szCs w:val="24"/>
          <w:lang w:val="ro-RO"/>
        </w:rPr>
        <w:t xml:space="preserve"> acestor</w:t>
      </w:r>
      <w:r w:rsidRPr="00017CD2">
        <w:rPr>
          <w:rFonts w:ascii="Times New Roman" w:hAnsi="Times New Roman" w:cs="Times New Roman"/>
          <w:sz w:val="24"/>
          <w:szCs w:val="24"/>
          <w:lang w:val="ro-RO"/>
        </w:rPr>
        <w:t xml:space="preserve"> mijloace financiare </w:t>
      </w:r>
      <w:r w:rsidR="00322A74" w:rsidRPr="00017CD2">
        <w:rPr>
          <w:rFonts w:ascii="Times New Roman" w:hAnsi="Times New Roman" w:cs="Times New Roman"/>
          <w:sz w:val="24"/>
          <w:szCs w:val="24"/>
          <w:lang w:val="ro-RO"/>
        </w:rPr>
        <w:t>transferate</w:t>
      </w:r>
      <w:r w:rsidRPr="00017CD2">
        <w:rPr>
          <w:rFonts w:ascii="Times New Roman" w:hAnsi="Times New Roman" w:cs="Times New Roman"/>
          <w:sz w:val="24"/>
          <w:szCs w:val="24"/>
          <w:lang w:val="ro-RO"/>
        </w:rPr>
        <w:t xml:space="preserve"> pe contul</w:t>
      </w:r>
      <w:r w:rsidR="00322A74"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special </w:t>
      </w:r>
      <w:r w:rsidR="00322A74" w:rsidRPr="00017CD2">
        <w:rPr>
          <w:rFonts w:ascii="Times New Roman" w:hAnsi="Times New Roman" w:cs="Times New Roman"/>
          <w:sz w:val="24"/>
          <w:szCs w:val="24"/>
          <w:lang w:val="ro-RO"/>
        </w:rPr>
        <w:t xml:space="preserve">pe </w:t>
      </w:r>
      <w:r w:rsidRPr="00017CD2">
        <w:rPr>
          <w:rFonts w:ascii="Times New Roman" w:hAnsi="Times New Roman" w:cs="Times New Roman"/>
          <w:sz w:val="24"/>
          <w:szCs w:val="24"/>
          <w:lang w:val="ro-RO"/>
        </w:rPr>
        <w:t xml:space="preserve">un </w:t>
      </w:r>
      <w:r w:rsidR="00322A74" w:rsidRPr="00017CD2">
        <w:rPr>
          <w:rFonts w:ascii="Times New Roman" w:hAnsi="Times New Roman" w:cs="Times New Roman"/>
          <w:sz w:val="24"/>
          <w:szCs w:val="24"/>
          <w:lang w:val="ro-RO"/>
        </w:rPr>
        <w:t>alt cont bancar deținut de partid.</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Anual, după aprobarea Legii bugetului de stat, Comisia Electorală Centrală va aproba mărimea lunară a alocației pentru fiecare partid în parte</w:t>
      </w:r>
      <w:r w:rsidR="00D17FE5" w:rsidRPr="00017CD2">
        <w:rPr>
          <w:rFonts w:ascii="Times New Roman" w:hAnsi="Times New Roman" w:cs="Times New Roman"/>
          <w:sz w:val="24"/>
          <w:szCs w:val="24"/>
          <w:lang w:val="ro-RO"/>
        </w:rPr>
        <w:t xml:space="preserve"> pentru anul bugetar respectiv</w:t>
      </w:r>
      <w:r w:rsidRPr="00017CD2">
        <w:rPr>
          <w:rFonts w:ascii="Times New Roman" w:hAnsi="Times New Roman" w:cs="Times New Roman"/>
          <w:sz w:val="24"/>
          <w:szCs w:val="24"/>
          <w:lang w:val="ro-RO"/>
        </w:rPr>
        <w:t>.</w:t>
      </w:r>
      <w:r w:rsidR="00D17FE5" w:rsidRPr="00017CD2">
        <w:rPr>
          <w:rFonts w:ascii="Times New Roman" w:hAnsi="Times New Roman" w:cs="Times New Roman"/>
          <w:sz w:val="24"/>
          <w:szCs w:val="24"/>
          <w:lang w:val="ro-RO"/>
        </w:rPr>
        <w:t xml:space="preserve"> </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Subvențiile de la bugetul de stat vor fi reflectate distinct de celelalte venituri în contabilitatea partidului politic și în </w:t>
      </w:r>
      <w:r w:rsidR="00D53D83" w:rsidRPr="00017CD2">
        <w:rPr>
          <w:rFonts w:ascii="Times New Roman" w:hAnsi="Times New Roman" w:cs="Times New Roman"/>
          <w:sz w:val="24"/>
          <w:szCs w:val="24"/>
          <w:lang w:val="ro-RO"/>
        </w:rPr>
        <w:t>r</w:t>
      </w:r>
      <w:r w:rsidRPr="00017CD2">
        <w:rPr>
          <w:rFonts w:ascii="Times New Roman" w:hAnsi="Times New Roman" w:cs="Times New Roman"/>
          <w:sz w:val="24"/>
          <w:szCs w:val="24"/>
          <w:lang w:val="ro-RO"/>
        </w:rPr>
        <w:t>apo</w:t>
      </w:r>
      <w:r w:rsidR="007D04EE" w:rsidRPr="00017CD2">
        <w:rPr>
          <w:rFonts w:ascii="Times New Roman" w:hAnsi="Times New Roman" w:cs="Times New Roman"/>
          <w:sz w:val="24"/>
          <w:szCs w:val="24"/>
          <w:lang w:val="ro-RO"/>
        </w:rPr>
        <w:t>artele</w:t>
      </w:r>
      <w:r w:rsidRPr="00017CD2">
        <w:rPr>
          <w:rFonts w:ascii="Times New Roman" w:hAnsi="Times New Roman" w:cs="Times New Roman"/>
          <w:sz w:val="24"/>
          <w:szCs w:val="24"/>
          <w:lang w:val="ro-RO"/>
        </w:rPr>
        <w:t xml:space="preserve"> privind gestiunea financiară</w:t>
      </w:r>
      <w:r w:rsidR="007D04EE" w:rsidRPr="00017CD2">
        <w:rPr>
          <w:rFonts w:ascii="Times New Roman" w:hAnsi="Times New Roman" w:cs="Times New Roman"/>
          <w:sz w:val="24"/>
          <w:szCs w:val="24"/>
          <w:lang w:val="ro-RO"/>
        </w:rPr>
        <w:t xml:space="preserve"> prezentate Comisiei</w:t>
      </w:r>
      <w:r w:rsidRPr="00017CD2">
        <w:rPr>
          <w:rFonts w:ascii="Times New Roman" w:hAnsi="Times New Roman" w:cs="Times New Roman"/>
          <w:sz w:val="24"/>
          <w:szCs w:val="24"/>
          <w:lang w:val="ro-RO"/>
        </w:rPr>
        <w:t>.</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Mijloacele financiare transferate în conturile partidelor politice de la bugetul de stat, care nu au fost utilizate în anul bugetar curent, vor fi disponibile pentru a fi valorificate în anii următori.</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Mijloacele financiare din bugetul de stat nerepartizate partidelor politice în anul pentru care au fost prevăzute, nu vor fi disponibile pentru a fi utilizate în anii următori.</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Partidul politic pierde dreptul la alocații din bugetul de stat dacă:</w:t>
      </w:r>
    </w:p>
    <w:p w:rsidR="005A4100" w:rsidRPr="00017CD2" w:rsidRDefault="00322A74" w:rsidP="00D53D83">
      <w:pPr>
        <w:pStyle w:val="ListParagraph"/>
        <w:numPr>
          <w:ilvl w:val="1"/>
          <w:numId w:val="2"/>
        </w:numPr>
        <w:spacing w:after="0" w:line="240" w:lineRule="auto"/>
        <w:ind w:left="0" w:firstLine="9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activitatea acesteia a fost limitată – pentru întreaga durată de limitare a activității;</w:t>
      </w:r>
    </w:p>
    <w:p w:rsidR="005A4100" w:rsidRPr="00017CD2" w:rsidRDefault="00322A74" w:rsidP="00D53D83">
      <w:pPr>
        <w:pStyle w:val="ListParagraph"/>
        <w:numPr>
          <w:ilvl w:val="1"/>
          <w:numId w:val="2"/>
        </w:numPr>
        <w:spacing w:after="0" w:line="240" w:lineRule="auto"/>
        <w:ind w:left="0" w:firstLine="9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își pierde personalitatea juridică;</w:t>
      </w:r>
    </w:p>
    <w:p w:rsidR="005A4100" w:rsidRPr="00017CD2" w:rsidRDefault="00322A74" w:rsidP="00D53D83">
      <w:pPr>
        <w:pStyle w:val="ListParagraph"/>
        <w:numPr>
          <w:ilvl w:val="1"/>
          <w:numId w:val="2"/>
        </w:numPr>
        <w:spacing w:after="0" w:line="240" w:lineRule="auto"/>
        <w:ind w:left="0" w:firstLine="9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este în proces de lichidare</w:t>
      </w:r>
      <w:r w:rsidR="00943A0B" w:rsidRPr="00017CD2">
        <w:rPr>
          <w:rFonts w:ascii="Times New Roman" w:hAnsi="Times New Roman" w:cs="Times New Roman"/>
          <w:sz w:val="24"/>
          <w:szCs w:val="24"/>
          <w:lang w:val="ro-RO"/>
        </w:rPr>
        <w:t>;</w:t>
      </w:r>
    </w:p>
    <w:p w:rsidR="005A4100" w:rsidRPr="00017CD2" w:rsidRDefault="00943A0B" w:rsidP="00D53D83">
      <w:pPr>
        <w:pStyle w:val="ListParagraph"/>
        <w:numPr>
          <w:ilvl w:val="1"/>
          <w:numId w:val="2"/>
        </w:numPr>
        <w:spacing w:after="0" w:line="240" w:lineRule="auto"/>
        <w:ind w:left="0" w:firstLine="90"/>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le-a fost aplicată sancţiunea privind lipsirea de alocaţii de la bugetul de stat</w:t>
      </w:r>
      <w:r w:rsidR="00322A74" w:rsidRPr="00017CD2">
        <w:rPr>
          <w:rFonts w:ascii="Times New Roman" w:hAnsi="Times New Roman" w:cs="Times New Roman"/>
          <w:sz w:val="24"/>
          <w:szCs w:val="24"/>
          <w:lang w:val="ro-RO"/>
        </w:rPr>
        <w:t>.</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 xml:space="preserve">Partidul politic care a pierdut dreptul la finanţare din bugetul de stat este repus în acest drept printr-o </w:t>
      </w:r>
      <w:proofErr w:type="spellStart"/>
      <w:r w:rsidRPr="00017CD2">
        <w:rPr>
          <w:rFonts w:ascii="Times New Roman" w:hAnsi="Times New Roman" w:cs="Times New Roman"/>
          <w:bCs/>
          <w:sz w:val="24"/>
          <w:szCs w:val="24"/>
          <w:lang w:val="ro-RO"/>
        </w:rPr>
        <w:t>hotărîre</w:t>
      </w:r>
      <w:proofErr w:type="spellEnd"/>
      <w:r w:rsidRPr="00017CD2">
        <w:rPr>
          <w:rFonts w:ascii="Times New Roman" w:hAnsi="Times New Roman" w:cs="Times New Roman"/>
          <w:bCs/>
          <w:sz w:val="24"/>
          <w:szCs w:val="24"/>
          <w:lang w:val="ro-RO"/>
        </w:rPr>
        <w:t xml:space="preserve"> a Comisiei Electorale Centrale, după încetarea cauzelor care au determinat pierderea dreptului la finanţare sau după executarea sancţiunii prin care a fost privat de acest drept.</w:t>
      </w:r>
      <w:r w:rsidRPr="00017CD2">
        <w:rPr>
          <w:rFonts w:ascii="Times New Roman" w:hAnsi="Times New Roman" w:cs="Times New Roman"/>
          <w:sz w:val="24"/>
          <w:szCs w:val="24"/>
          <w:lang w:val="ro-RO"/>
        </w:rPr>
        <w:t xml:space="preserve"> </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Partidul politic care a pierdut dreptul la finanțare din bugetul de stat ca urmare a încălcării procedurii de încasare a veniturilor se repune în acest drept </w:t>
      </w:r>
      <w:proofErr w:type="spellStart"/>
      <w:r w:rsidR="007D04EE" w:rsidRPr="00017CD2">
        <w:rPr>
          <w:rFonts w:ascii="Times New Roman" w:hAnsi="Times New Roman" w:cs="Times New Roman"/>
          <w:sz w:val="24"/>
          <w:szCs w:val="24"/>
          <w:lang w:val="ro-RO"/>
        </w:rPr>
        <w:t>începînd</w:t>
      </w:r>
      <w:proofErr w:type="spellEnd"/>
      <w:r w:rsidR="007D04EE" w:rsidRPr="00017CD2">
        <w:rPr>
          <w:rFonts w:ascii="Times New Roman" w:hAnsi="Times New Roman" w:cs="Times New Roman"/>
          <w:sz w:val="24"/>
          <w:szCs w:val="24"/>
          <w:lang w:val="ro-RO"/>
        </w:rPr>
        <w:t xml:space="preserve"> cu următoarea lună </w:t>
      </w:r>
      <w:r w:rsidRPr="00017CD2">
        <w:rPr>
          <w:rFonts w:ascii="Times New Roman" w:hAnsi="Times New Roman" w:cs="Times New Roman"/>
          <w:sz w:val="24"/>
          <w:szCs w:val="24"/>
          <w:lang w:val="ro-RO"/>
        </w:rPr>
        <w:t>după înlăturarea neregulii care a servit drept temei pentru suspendarea finanțării.</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cazul pierderii de către partidul politic a dreptului la finanțare din bugetul de stat, transferul sumelor respective încetează din luna următoare lunii în care partidul a pierdut acest drept.</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cazul reorganizării partidului politic ce are dreptul de a fi finanțat de la buget în condițiile pct. 3</w:t>
      </w:r>
      <w:r w:rsidR="000D3E26" w:rsidRPr="00017CD2">
        <w:rPr>
          <w:rFonts w:ascii="Times New Roman" w:hAnsi="Times New Roman" w:cs="Times New Roman"/>
          <w:sz w:val="24"/>
          <w:szCs w:val="24"/>
          <w:lang w:val="ro-RO"/>
        </w:rPr>
        <w:t>4</w:t>
      </w:r>
      <w:r w:rsidRPr="00017CD2">
        <w:rPr>
          <w:rFonts w:ascii="Times New Roman" w:hAnsi="Times New Roman" w:cs="Times New Roman"/>
          <w:sz w:val="24"/>
          <w:szCs w:val="24"/>
          <w:lang w:val="ro-RO"/>
        </w:rPr>
        <w:t xml:space="preserve">, dreptul respectiv se transmite succesorului </w:t>
      </w:r>
      <w:r w:rsidR="00822F4F" w:rsidRPr="00017CD2">
        <w:rPr>
          <w:rFonts w:ascii="Times New Roman" w:hAnsi="Times New Roman" w:cs="Times New Roman"/>
          <w:sz w:val="24"/>
          <w:szCs w:val="24"/>
          <w:lang w:val="ro-RO"/>
        </w:rPr>
        <w:t xml:space="preserve">său </w:t>
      </w:r>
      <w:r w:rsidRPr="00017CD2">
        <w:rPr>
          <w:rFonts w:ascii="Times New Roman" w:hAnsi="Times New Roman" w:cs="Times New Roman"/>
          <w:sz w:val="24"/>
          <w:szCs w:val="24"/>
          <w:lang w:val="ro-RO"/>
        </w:rPr>
        <w:t>de drept.</w:t>
      </w:r>
      <w:r w:rsidR="005722F3" w:rsidRPr="00017CD2">
        <w:rPr>
          <w:rFonts w:ascii="Times New Roman" w:hAnsi="Times New Roman" w:cs="Times New Roman"/>
          <w:sz w:val="24"/>
          <w:szCs w:val="24"/>
          <w:lang w:val="ro-RO"/>
        </w:rPr>
        <w:t xml:space="preserve"> </w:t>
      </w:r>
    </w:p>
    <w:p w:rsidR="005A4100" w:rsidRPr="00017CD2" w:rsidRDefault="005722F3"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În cazul încetării activităţii partidului politic care beneficiază de alocaţii de la bugetul de stat, sumele cuvenite acestuia se redistribuie celorlalte partide politice beneficiare în condiţiile prezentului Regulament.</w:t>
      </w:r>
    </w:p>
    <w:p w:rsidR="0035530D" w:rsidRPr="00017CD2" w:rsidRDefault="0035530D" w:rsidP="00A70E8F">
      <w:pPr>
        <w:spacing w:after="0" w:line="240" w:lineRule="auto"/>
        <w:jc w:val="both"/>
        <w:rPr>
          <w:rFonts w:ascii="Times New Roman" w:hAnsi="Times New Roman" w:cs="Times New Roman"/>
          <w:sz w:val="24"/>
          <w:szCs w:val="24"/>
          <w:lang w:val="ro-RO"/>
        </w:rPr>
      </w:pPr>
    </w:p>
    <w:p w:rsidR="000F53D6" w:rsidRPr="00017CD2" w:rsidRDefault="000F53D6" w:rsidP="00A70E8F">
      <w:pPr>
        <w:pStyle w:val="ListParagraph"/>
        <w:spacing w:after="0" w:line="240" w:lineRule="auto"/>
        <w:ind w:left="108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Secțiunea 2. </w:t>
      </w:r>
      <w:r w:rsidR="00CB14D6" w:rsidRPr="00017CD2">
        <w:rPr>
          <w:rFonts w:ascii="Times New Roman" w:hAnsi="Times New Roman" w:cs="Times New Roman"/>
          <w:b/>
          <w:sz w:val="24"/>
          <w:szCs w:val="24"/>
          <w:lang w:val="ro-RO"/>
        </w:rPr>
        <w:t>Utilizarea subvențiilor</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bCs/>
          <w:sz w:val="24"/>
          <w:szCs w:val="24"/>
          <w:lang w:val="ro-RO"/>
        </w:rPr>
      </w:pPr>
      <w:r w:rsidRPr="00017CD2">
        <w:rPr>
          <w:rFonts w:ascii="Times New Roman" w:hAnsi="Times New Roman" w:cs="Times New Roman"/>
          <w:sz w:val="24"/>
          <w:szCs w:val="24"/>
          <w:lang w:val="ro-RO"/>
        </w:rPr>
        <w:t xml:space="preserve">Alocațiile de la bugetul de stat pot fi utilizate </w:t>
      </w:r>
      <w:r w:rsidR="005A07AA" w:rsidRPr="00017CD2">
        <w:rPr>
          <w:rFonts w:ascii="Times New Roman" w:hAnsi="Times New Roman" w:cs="Times New Roman"/>
          <w:bCs/>
          <w:sz w:val="24"/>
          <w:szCs w:val="24"/>
          <w:lang w:val="ro-RO"/>
        </w:rPr>
        <w:t>prin decizia organelor de conducere ale partidelor politice, pentru următoarele destinaţii:</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a) cheltuieli pentru întreţinerea sediilor;</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b) cheltuieli de personal;</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c) cheltuieli pentru presă şi materialul promoţional;</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d) cheltuieli de deplasare în ţară şi în străinătate;</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e) cheltuieli pentru telecomunicaţii;</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f) cheltuieli pentru primirea delegaţiilor din străinătate;</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g) plata cotizaţiilor de membru al organizaţiilor internaţionale din care partidul respectiv face parte;</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h) investiţii în bunuri mobile şi imobile necesare activităţii partidului respectiv;</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i) cheltuieli de birotică;</w:t>
      </w:r>
    </w:p>
    <w:p w:rsidR="00350B00" w:rsidRPr="00017CD2" w:rsidRDefault="00350B00" w:rsidP="00350B00">
      <w:pPr>
        <w:spacing w:before="120" w:after="0" w:line="240" w:lineRule="auto"/>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j) cheltuieli de audit (extern/obligatoriu);</w:t>
      </w:r>
    </w:p>
    <w:p w:rsidR="005A4100" w:rsidRPr="00017CD2" w:rsidRDefault="00350B00" w:rsidP="004A2337">
      <w:pPr>
        <w:spacing w:before="120" w:after="0" w:line="240" w:lineRule="auto"/>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k) cheltuieli pentru organizarea de întruniri, manifestaţii publice, seminare şi alte cursuri de instruire pentru membrii de partid, desfăşurate pe teritoriul ţării.</w:t>
      </w:r>
    </w:p>
    <w:p w:rsidR="005A4100" w:rsidRPr="00017CD2" w:rsidRDefault="00322A74"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Cheltuielile din subvențiile de stat vor fi reflectate distinct de celelalte cheltuieli. </w:t>
      </w:r>
    </w:p>
    <w:p w:rsidR="00B67C2C" w:rsidRPr="00017CD2" w:rsidRDefault="00B67C2C" w:rsidP="004A2337">
      <w:pPr>
        <w:pStyle w:val="ListParagraph"/>
        <w:numPr>
          <w:ilvl w:val="0"/>
          <w:numId w:val="2"/>
        </w:numPr>
        <w:spacing w:before="120" w:after="0" w:line="240" w:lineRule="auto"/>
        <w:ind w:left="0" w:hanging="426"/>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Utilizarea subvențiilor pentru </w:t>
      </w:r>
      <w:r w:rsidR="000F3565" w:rsidRPr="00017CD2">
        <w:rPr>
          <w:rFonts w:ascii="Times New Roman" w:hAnsi="Times New Roman" w:cs="Times New Roman"/>
          <w:sz w:val="24"/>
          <w:szCs w:val="24"/>
          <w:lang w:val="ro-RO"/>
        </w:rPr>
        <w:t xml:space="preserve">destinațiile prevăzute la pct. </w:t>
      </w:r>
      <w:r w:rsidR="000D3E26" w:rsidRPr="00017CD2">
        <w:rPr>
          <w:rFonts w:ascii="Times New Roman" w:hAnsi="Times New Roman" w:cs="Times New Roman"/>
          <w:sz w:val="24"/>
          <w:szCs w:val="24"/>
          <w:lang w:val="ro-RO"/>
        </w:rPr>
        <w:t>57</w:t>
      </w:r>
      <w:r w:rsidR="000F3565" w:rsidRPr="00017CD2">
        <w:rPr>
          <w:rFonts w:ascii="Times New Roman" w:hAnsi="Times New Roman" w:cs="Times New Roman"/>
          <w:sz w:val="24"/>
          <w:szCs w:val="24"/>
          <w:lang w:val="ro-RO"/>
        </w:rPr>
        <w:t xml:space="preserve"> lit. c), d), e), h), i), j) și k) </w:t>
      </w:r>
      <w:r w:rsidRPr="00017CD2">
        <w:rPr>
          <w:rFonts w:ascii="Times New Roman" w:hAnsi="Times New Roman" w:cs="Times New Roman"/>
          <w:sz w:val="24"/>
          <w:szCs w:val="24"/>
          <w:lang w:val="ro-RO"/>
        </w:rPr>
        <w:t xml:space="preserve">se va efectua conform condițiilor </w:t>
      </w:r>
      <w:r w:rsidR="00095B41" w:rsidRPr="00017CD2">
        <w:rPr>
          <w:rFonts w:ascii="Times New Roman" w:hAnsi="Times New Roman" w:cs="Times New Roman"/>
          <w:sz w:val="24"/>
          <w:szCs w:val="24"/>
          <w:lang w:val="ro-RO"/>
        </w:rPr>
        <w:t xml:space="preserve">Legii nr. 96 din 13 aprilie 2007 privind achizițiile publice, iar </w:t>
      </w:r>
      <w:proofErr w:type="spellStart"/>
      <w:r w:rsidR="00095B41" w:rsidRPr="00017CD2">
        <w:rPr>
          <w:rFonts w:ascii="Times New Roman" w:hAnsi="Times New Roman" w:cs="Times New Roman"/>
          <w:sz w:val="24"/>
          <w:szCs w:val="24"/>
          <w:lang w:val="ro-RO"/>
        </w:rPr>
        <w:t>începînd</w:t>
      </w:r>
      <w:proofErr w:type="spellEnd"/>
      <w:r w:rsidR="00095B41" w:rsidRPr="00017CD2">
        <w:rPr>
          <w:rFonts w:ascii="Times New Roman" w:hAnsi="Times New Roman" w:cs="Times New Roman"/>
          <w:sz w:val="24"/>
          <w:szCs w:val="24"/>
          <w:lang w:val="ro-RO"/>
        </w:rPr>
        <w:t xml:space="preserve"> din 1 mai 2016 a Legii nr. 131 din 3 iulie 2015 privind achizițiile publice</w:t>
      </w:r>
      <w:r w:rsidR="00D53D83" w:rsidRPr="00017CD2">
        <w:rPr>
          <w:rFonts w:ascii="Times New Roman" w:hAnsi="Times New Roman" w:cs="Times New Roman"/>
          <w:sz w:val="24"/>
          <w:szCs w:val="24"/>
          <w:lang w:val="ro-RO"/>
        </w:rPr>
        <w:t>, ce vor fi aplicate în modul corespunzător</w:t>
      </w:r>
      <w:r w:rsidRPr="00017CD2">
        <w:rPr>
          <w:rFonts w:ascii="Times New Roman" w:hAnsi="Times New Roman" w:cs="Times New Roman"/>
          <w:sz w:val="24"/>
          <w:szCs w:val="24"/>
          <w:lang w:val="ro-RO"/>
        </w:rPr>
        <w:t>.</w:t>
      </w:r>
    </w:p>
    <w:p w:rsidR="00022D11" w:rsidRPr="00017CD2" w:rsidRDefault="00022D11" w:rsidP="008667DD">
      <w:pPr>
        <w:spacing w:before="120" w:after="0" w:line="240" w:lineRule="auto"/>
        <w:jc w:val="both"/>
        <w:rPr>
          <w:rFonts w:ascii="Times New Roman" w:hAnsi="Times New Roman" w:cs="Times New Roman"/>
          <w:sz w:val="24"/>
          <w:szCs w:val="24"/>
          <w:lang w:val="ro-RO"/>
        </w:rPr>
      </w:pPr>
    </w:p>
    <w:p w:rsidR="004D276A" w:rsidRPr="00017CD2" w:rsidRDefault="00142CA7" w:rsidP="00142CA7">
      <w:pPr>
        <w:pStyle w:val="ListParagraph"/>
        <w:spacing w:before="120" w:after="0" w:line="240" w:lineRule="auto"/>
        <w:ind w:left="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IV. </w:t>
      </w:r>
      <w:r w:rsidR="003A1F8B" w:rsidRPr="00017CD2">
        <w:rPr>
          <w:rFonts w:ascii="Times New Roman" w:hAnsi="Times New Roman" w:cs="Times New Roman"/>
          <w:b/>
          <w:sz w:val="24"/>
          <w:szCs w:val="24"/>
          <w:lang w:val="ro-RO"/>
        </w:rPr>
        <w:t>Prezentarea și examinarea</w:t>
      </w:r>
      <w:r w:rsidR="002B5E24" w:rsidRPr="00017CD2">
        <w:rPr>
          <w:rFonts w:ascii="Times New Roman" w:hAnsi="Times New Roman" w:cs="Times New Roman"/>
          <w:b/>
          <w:sz w:val="24"/>
          <w:szCs w:val="24"/>
          <w:lang w:val="ro-RO"/>
        </w:rPr>
        <w:t xml:space="preserve"> rapoartelor financiare</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Semestrial, </w:t>
      </w:r>
      <w:proofErr w:type="spellStart"/>
      <w:r w:rsidRPr="00017CD2">
        <w:rPr>
          <w:rFonts w:ascii="Times New Roman" w:hAnsi="Times New Roman" w:cs="Times New Roman"/>
          <w:sz w:val="24"/>
          <w:szCs w:val="24"/>
          <w:lang w:val="ro-RO"/>
        </w:rPr>
        <w:t>pînă</w:t>
      </w:r>
      <w:proofErr w:type="spellEnd"/>
      <w:r w:rsidRPr="00017CD2">
        <w:rPr>
          <w:rFonts w:ascii="Times New Roman" w:hAnsi="Times New Roman" w:cs="Times New Roman"/>
          <w:sz w:val="24"/>
          <w:szCs w:val="24"/>
          <w:lang w:val="ro-RO"/>
        </w:rPr>
        <w:t xml:space="preserve"> la data de 15 a ultimei luni a perioadei de raportare, și anual, </w:t>
      </w:r>
      <w:proofErr w:type="spellStart"/>
      <w:r w:rsidRPr="00017CD2">
        <w:rPr>
          <w:rFonts w:ascii="Times New Roman" w:hAnsi="Times New Roman" w:cs="Times New Roman"/>
          <w:sz w:val="24"/>
          <w:szCs w:val="24"/>
          <w:lang w:val="ro-RO"/>
        </w:rPr>
        <w:t>pînă</w:t>
      </w:r>
      <w:proofErr w:type="spellEnd"/>
      <w:r w:rsidRPr="00017CD2">
        <w:rPr>
          <w:rFonts w:ascii="Times New Roman" w:hAnsi="Times New Roman" w:cs="Times New Roman"/>
          <w:sz w:val="24"/>
          <w:szCs w:val="24"/>
          <w:lang w:val="ro-RO"/>
        </w:rPr>
        <w:t xml:space="preserve"> în data de 31 martie, partidele politice vor prezenta la C</w:t>
      </w:r>
      <w:r w:rsidR="002065FD" w:rsidRPr="00017CD2">
        <w:rPr>
          <w:rFonts w:ascii="Times New Roman" w:hAnsi="Times New Roman" w:cs="Times New Roman"/>
          <w:sz w:val="24"/>
          <w:szCs w:val="24"/>
          <w:lang w:val="ro-RO"/>
        </w:rPr>
        <w:t>omisie</w:t>
      </w:r>
      <w:r w:rsidRPr="00017CD2">
        <w:rPr>
          <w:rFonts w:ascii="Times New Roman" w:hAnsi="Times New Roman" w:cs="Times New Roman"/>
          <w:sz w:val="24"/>
          <w:szCs w:val="24"/>
          <w:lang w:val="ro-RO"/>
        </w:rPr>
        <w:t xml:space="preserve"> rapoarte privind gestiunea financiară a acestora. Partidele politice beneficiare de subvenții de la bugetul de stat vor prezenta rapoartele respective și la Curtea de Conturi.</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Raportul financiar se prezintă  conform modelului dat în Anexa nr. ____, </w:t>
      </w:r>
      <w:proofErr w:type="spellStart"/>
      <w:r w:rsidRPr="00017CD2">
        <w:rPr>
          <w:rFonts w:ascii="Times New Roman" w:hAnsi="Times New Roman" w:cs="Times New Roman"/>
          <w:sz w:val="24"/>
          <w:szCs w:val="24"/>
          <w:lang w:val="ro-RO"/>
        </w:rPr>
        <w:t>atît</w:t>
      </w:r>
      <w:proofErr w:type="spellEnd"/>
      <w:r w:rsidRPr="00017CD2">
        <w:rPr>
          <w:rFonts w:ascii="Times New Roman" w:hAnsi="Times New Roman" w:cs="Times New Roman"/>
          <w:sz w:val="24"/>
          <w:szCs w:val="24"/>
          <w:lang w:val="ro-RO"/>
        </w:rPr>
        <w:t xml:space="preserve"> în formă electronică, </w:t>
      </w:r>
      <w:proofErr w:type="spellStart"/>
      <w:r w:rsidRPr="00017CD2">
        <w:rPr>
          <w:rFonts w:ascii="Times New Roman" w:hAnsi="Times New Roman" w:cs="Times New Roman"/>
          <w:sz w:val="24"/>
          <w:szCs w:val="24"/>
          <w:lang w:val="ro-RO"/>
        </w:rPr>
        <w:t>cît</w:t>
      </w:r>
      <w:proofErr w:type="spellEnd"/>
      <w:r w:rsidRPr="00017CD2">
        <w:rPr>
          <w:rFonts w:ascii="Times New Roman" w:hAnsi="Times New Roman" w:cs="Times New Roman"/>
          <w:sz w:val="24"/>
          <w:szCs w:val="24"/>
          <w:lang w:val="ro-RO"/>
        </w:rPr>
        <w:t xml:space="preserve"> și pe suport de </w:t>
      </w:r>
      <w:proofErr w:type="spellStart"/>
      <w:r w:rsidRPr="00017CD2">
        <w:rPr>
          <w:rFonts w:ascii="Times New Roman" w:hAnsi="Times New Roman" w:cs="Times New Roman"/>
          <w:sz w:val="24"/>
          <w:szCs w:val="24"/>
          <w:lang w:val="ro-RO"/>
        </w:rPr>
        <w:t>hîrtie</w:t>
      </w:r>
      <w:proofErr w:type="spellEnd"/>
      <w:r w:rsidRPr="00017CD2">
        <w:rPr>
          <w:rFonts w:ascii="Times New Roman" w:hAnsi="Times New Roman" w:cs="Times New Roman"/>
          <w:sz w:val="24"/>
          <w:szCs w:val="24"/>
          <w:lang w:val="ro-RO"/>
        </w:rPr>
        <w:t xml:space="preserve"> în două exemplare, Comisiei Electorale Centrale. În formă scrisă raportul se prezintă semnat de către reprezentantul organului de conducere și reprezentantul structurii partidului, responsabil conform statutului de evidență contabilă. La recepționarea raportului, CEC va indica pe formularele prezentate, data și ora recepționării acestuia și va </w:t>
      </w:r>
      <w:proofErr w:type="spellStart"/>
      <w:r w:rsidRPr="00017CD2">
        <w:rPr>
          <w:rFonts w:ascii="Times New Roman" w:hAnsi="Times New Roman" w:cs="Times New Roman"/>
          <w:sz w:val="24"/>
          <w:szCs w:val="24"/>
          <w:lang w:val="ro-RO"/>
        </w:rPr>
        <w:t>înmîna</w:t>
      </w:r>
      <w:proofErr w:type="spellEnd"/>
      <w:r w:rsidRPr="00017CD2">
        <w:rPr>
          <w:rFonts w:ascii="Times New Roman" w:hAnsi="Times New Roman" w:cs="Times New Roman"/>
          <w:sz w:val="24"/>
          <w:szCs w:val="24"/>
          <w:lang w:val="ro-RO"/>
        </w:rPr>
        <w:t xml:space="preserve"> un exemplar partidului politic.</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Rapoartele recepționate în condițiile de mai sus sunt verificate în prealabil în ceea ce privește caracterul complet al informației și corespunderea cu cerințele de întocmire a acestora. În cazul în care raportul financiar al partidului politic este incomplet sau  neclar, Comisia Electorală Centrală este în drept să solicite date suplimentare, iar acesta este obligat să le prezinte în termen de ___ zile de la data solicitării.</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Informația conținută în rapoartele financiare anuale ale partidelor politice privind veniturile acumulate și cheltuielile efectuate (inclusiv identitatea donatorilor și sumele donate, informația concludentă (concluzii, opinii) din rapoartele de audit independent) este publică. Astfel, în termen de 48 de ore de la recepționarea și acceptarea raportului financiar, acesta se publică pe pagina web a Comisiei Electorale Centrale. Partidele politice </w:t>
      </w:r>
      <w:proofErr w:type="spellStart"/>
      <w:r w:rsidRPr="00017CD2">
        <w:rPr>
          <w:rFonts w:ascii="Times New Roman" w:hAnsi="Times New Roman" w:cs="Times New Roman"/>
          <w:sz w:val="24"/>
          <w:szCs w:val="24"/>
          <w:lang w:val="ro-RO"/>
        </w:rPr>
        <w:t>sînt</w:t>
      </w:r>
      <w:proofErr w:type="spellEnd"/>
      <w:r w:rsidRPr="00017CD2">
        <w:rPr>
          <w:rFonts w:ascii="Times New Roman" w:hAnsi="Times New Roman" w:cs="Times New Roman"/>
          <w:sz w:val="24"/>
          <w:szCs w:val="24"/>
          <w:lang w:val="ro-RO"/>
        </w:rPr>
        <w:t xml:space="preserve"> obligate, de asemenea, să-și publice raportul financiar pe pagina sa web.</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Rapoartele financiare </w:t>
      </w:r>
      <w:proofErr w:type="spellStart"/>
      <w:r w:rsidRPr="00017CD2">
        <w:rPr>
          <w:rFonts w:ascii="Times New Roman" w:hAnsi="Times New Roman" w:cs="Times New Roman"/>
          <w:sz w:val="24"/>
          <w:szCs w:val="24"/>
          <w:lang w:val="ro-RO"/>
        </w:rPr>
        <w:t>sînt</w:t>
      </w:r>
      <w:proofErr w:type="spellEnd"/>
      <w:r w:rsidRPr="00017CD2">
        <w:rPr>
          <w:rFonts w:ascii="Times New Roman" w:hAnsi="Times New Roman" w:cs="Times New Roman"/>
          <w:sz w:val="24"/>
          <w:szCs w:val="24"/>
          <w:lang w:val="ro-RO"/>
        </w:rPr>
        <w:t xml:space="preserve"> verificate și analizate de către C</w:t>
      </w:r>
      <w:r w:rsidR="00861EF4" w:rsidRPr="00017CD2">
        <w:rPr>
          <w:rFonts w:ascii="Times New Roman" w:hAnsi="Times New Roman" w:cs="Times New Roman"/>
          <w:sz w:val="24"/>
          <w:szCs w:val="24"/>
          <w:lang w:val="ro-RO"/>
        </w:rPr>
        <w:t>omisie</w:t>
      </w:r>
      <w:r w:rsidRPr="00017CD2">
        <w:rPr>
          <w:rFonts w:ascii="Times New Roman" w:hAnsi="Times New Roman" w:cs="Times New Roman"/>
          <w:sz w:val="24"/>
          <w:szCs w:val="24"/>
          <w:lang w:val="ro-RO"/>
        </w:rPr>
        <w:t xml:space="preserve">, </w:t>
      </w:r>
      <w:proofErr w:type="spellStart"/>
      <w:r w:rsidRPr="00017CD2">
        <w:rPr>
          <w:rFonts w:ascii="Times New Roman" w:hAnsi="Times New Roman" w:cs="Times New Roman"/>
          <w:sz w:val="24"/>
          <w:szCs w:val="24"/>
          <w:lang w:val="ro-RO"/>
        </w:rPr>
        <w:t>adoptînd</w:t>
      </w:r>
      <w:proofErr w:type="spellEnd"/>
      <w:r w:rsidRPr="00017CD2">
        <w:rPr>
          <w:rFonts w:ascii="Times New Roman" w:hAnsi="Times New Roman" w:cs="Times New Roman"/>
          <w:sz w:val="24"/>
          <w:szCs w:val="24"/>
          <w:lang w:val="ro-RO"/>
        </w:rPr>
        <w:t xml:space="preserve"> în acest sens o </w:t>
      </w:r>
      <w:proofErr w:type="spellStart"/>
      <w:r w:rsidRPr="00017CD2">
        <w:rPr>
          <w:rFonts w:ascii="Times New Roman" w:hAnsi="Times New Roman" w:cs="Times New Roman"/>
          <w:sz w:val="24"/>
          <w:szCs w:val="24"/>
          <w:lang w:val="ro-RO"/>
        </w:rPr>
        <w:t>hotărîre</w:t>
      </w:r>
      <w:proofErr w:type="spellEnd"/>
      <w:r w:rsidRPr="00017CD2">
        <w:rPr>
          <w:rFonts w:ascii="Times New Roman" w:hAnsi="Times New Roman" w:cs="Times New Roman"/>
          <w:sz w:val="24"/>
          <w:szCs w:val="24"/>
          <w:lang w:val="ro-RO"/>
        </w:rPr>
        <w:t xml:space="preserve">. </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În scopul verificării și examinării rapoartelor, </w:t>
      </w:r>
      <w:r w:rsidR="00861EF4" w:rsidRPr="00017CD2">
        <w:rPr>
          <w:rFonts w:ascii="Times New Roman" w:hAnsi="Times New Roman" w:cs="Times New Roman"/>
          <w:sz w:val="24"/>
          <w:szCs w:val="24"/>
          <w:lang w:val="ro-RO"/>
        </w:rPr>
        <w:t>Comisia Electorală Centrală</w:t>
      </w:r>
      <w:r w:rsidR="00353793"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este în drept să solicite partidelor politice, precum și instituțiilor publice sau private, informațiile</w:t>
      </w:r>
      <w:r w:rsidR="00861EF4" w:rsidRPr="00017CD2">
        <w:rPr>
          <w:rFonts w:ascii="Times New Roman" w:hAnsi="Times New Roman" w:cs="Times New Roman"/>
          <w:sz w:val="24"/>
          <w:szCs w:val="24"/>
          <w:lang w:val="ro-RO"/>
        </w:rPr>
        <w:t xml:space="preserve"> </w:t>
      </w:r>
      <w:r w:rsidRPr="00017CD2">
        <w:rPr>
          <w:rFonts w:ascii="Times New Roman" w:hAnsi="Times New Roman" w:cs="Times New Roman"/>
          <w:sz w:val="24"/>
          <w:szCs w:val="24"/>
          <w:lang w:val="ro-RO"/>
        </w:rPr>
        <w:t xml:space="preserve">necesare în limita de competență. Partidele politice și instituțiile publice sau private vizate </w:t>
      </w:r>
      <w:proofErr w:type="spellStart"/>
      <w:r w:rsidRPr="00017CD2">
        <w:rPr>
          <w:rFonts w:ascii="Times New Roman" w:hAnsi="Times New Roman" w:cs="Times New Roman"/>
          <w:sz w:val="24"/>
          <w:szCs w:val="24"/>
          <w:lang w:val="ro-RO"/>
        </w:rPr>
        <w:t>sînt</w:t>
      </w:r>
      <w:proofErr w:type="spellEnd"/>
      <w:r w:rsidRPr="00017CD2">
        <w:rPr>
          <w:rFonts w:ascii="Times New Roman" w:hAnsi="Times New Roman" w:cs="Times New Roman"/>
          <w:sz w:val="24"/>
          <w:szCs w:val="24"/>
          <w:lang w:val="ro-RO"/>
        </w:rPr>
        <w:t xml:space="preserve"> obligate să prezinte informațiile solicitate în termen de două </w:t>
      </w:r>
      <w:proofErr w:type="spellStart"/>
      <w:r w:rsidRPr="00017CD2">
        <w:rPr>
          <w:rFonts w:ascii="Times New Roman" w:hAnsi="Times New Roman" w:cs="Times New Roman"/>
          <w:sz w:val="24"/>
          <w:szCs w:val="24"/>
          <w:lang w:val="ro-RO"/>
        </w:rPr>
        <w:t>săptămîni</w:t>
      </w:r>
      <w:proofErr w:type="spellEnd"/>
      <w:r w:rsidRPr="00017CD2">
        <w:rPr>
          <w:rFonts w:ascii="Times New Roman" w:hAnsi="Times New Roman" w:cs="Times New Roman"/>
          <w:sz w:val="24"/>
          <w:szCs w:val="24"/>
          <w:lang w:val="ro-RO"/>
        </w:rPr>
        <w:t>. La cerere și în funcție de natura informației solicitate, acest termen poate fi extins de către Comisia Electorală Centrală, însă, în total, el nu va depăși o lună.</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w:t>
      </w:r>
      <w:r w:rsidR="00861EF4" w:rsidRPr="00017CD2">
        <w:rPr>
          <w:rFonts w:ascii="Times New Roman" w:hAnsi="Times New Roman" w:cs="Times New Roman"/>
          <w:sz w:val="24"/>
          <w:szCs w:val="24"/>
          <w:lang w:val="ro-RO"/>
        </w:rPr>
        <w:t>omisia, pentru elucidarea unor suspiciuni,</w:t>
      </w:r>
      <w:r w:rsidRPr="00017CD2">
        <w:rPr>
          <w:rFonts w:ascii="Times New Roman" w:hAnsi="Times New Roman" w:cs="Times New Roman"/>
          <w:sz w:val="24"/>
          <w:szCs w:val="24"/>
          <w:lang w:val="ro-RO"/>
        </w:rPr>
        <w:t xml:space="preserve"> poate solicita prezentarea altor informații privind finanțarea partidelor politice și a campaniilor electorale </w:t>
      </w:r>
      <w:proofErr w:type="spellStart"/>
      <w:r w:rsidRPr="00017CD2">
        <w:rPr>
          <w:rFonts w:ascii="Times New Roman" w:hAnsi="Times New Roman" w:cs="Times New Roman"/>
          <w:sz w:val="24"/>
          <w:szCs w:val="24"/>
          <w:lang w:val="ro-RO"/>
        </w:rPr>
        <w:t>decît</w:t>
      </w:r>
      <w:proofErr w:type="spellEnd"/>
      <w:r w:rsidRPr="00017CD2">
        <w:rPr>
          <w:rFonts w:ascii="Times New Roman" w:hAnsi="Times New Roman" w:cs="Times New Roman"/>
          <w:sz w:val="24"/>
          <w:szCs w:val="24"/>
          <w:lang w:val="ro-RO"/>
        </w:rPr>
        <w:t xml:space="preserve"> cele conținute în raport.</w:t>
      </w:r>
    </w:p>
    <w:p w:rsidR="00322A74" w:rsidRPr="00017CD2" w:rsidRDefault="00322A74"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Anual, </w:t>
      </w:r>
      <w:proofErr w:type="spellStart"/>
      <w:r w:rsidRPr="00017CD2">
        <w:rPr>
          <w:rFonts w:ascii="Times New Roman" w:hAnsi="Times New Roman" w:cs="Times New Roman"/>
          <w:sz w:val="24"/>
          <w:szCs w:val="24"/>
          <w:lang w:val="ro-RO"/>
        </w:rPr>
        <w:t>pînă</w:t>
      </w:r>
      <w:proofErr w:type="spellEnd"/>
      <w:r w:rsidRPr="00017CD2">
        <w:rPr>
          <w:rFonts w:ascii="Times New Roman" w:hAnsi="Times New Roman" w:cs="Times New Roman"/>
          <w:sz w:val="24"/>
          <w:szCs w:val="24"/>
          <w:lang w:val="ro-RO"/>
        </w:rPr>
        <w:t xml:space="preserve"> la data de 1 iunie, CEC va prezenta Parlamentului un raport privind finanțarea partidelor politice și a campaniilor electorale.</w:t>
      </w:r>
    </w:p>
    <w:p w:rsidR="00B67C2C" w:rsidRPr="00017CD2" w:rsidRDefault="00B67C2C"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Partidul politic nu poate </w:t>
      </w:r>
      <w:r w:rsidR="00142CA7" w:rsidRPr="00017CD2">
        <w:rPr>
          <w:rFonts w:ascii="Times New Roman" w:hAnsi="Times New Roman" w:cs="Times New Roman"/>
          <w:sz w:val="24"/>
          <w:szCs w:val="24"/>
          <w:lang w:val="ro-RO"/>
        </w:rPr>
        <w:t>utiliza</w:t>
      </w:r>
      <w:r w:rsidRPr="00017CD2">
        <w:rPr>
          <w:rFonts w:ascii="Times New Roman" w:hAnsi="Times New Roman" w:cs="Times New Roman"/>
          <w:sz w:val="24"/>
          <w:szCs w:val="24"/>
          <w:lang w:val="ro-RO"/>
        </w:rPr>
        <w:t xml:space="preserve"> mai mult de 10% din cheltuielile suportate sub formă de ”Alte </w:t>
      </w:r>
      <w:r w:rsidR="00142CA7" w:rsidRPr="00017CD2">
        <w:rPr>
          <w:rFonts w:ascii="Times New Roman" w:hAnsi="Times New Roman" w:cs="Times New Roman"/>
          <w:sz w:val="24"/>
          <w:szCs w:val="24"/>
          <w:lang w:val="ro-RO"/>
        </w:rPr>
        <w:t>cheltuieli</w:t>
      </w:r>
      <w:r w:rsidRPr="00017CD2">
        <w:rPr>
          <w:rFonts w:ascii="Times New Roman" w:hAnsi="Times New Roman" w:cs="Times New Roman"/>
          <w:sz w:val="24"/>
          <w:szCs w:val="24"/>
          <w:lang w:val="ro-RO"/>
        </w:rPr>
        <w:t>”.</w:t>
      </w:r>
    </w:p>
    <w:p w:rsidR="000F3565" w:rsidRPr="00017CD2" w:rsidRDefault="000F3565" w:rsidP="00142CA7">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Partidul politic va completa integral toate </w:t>
      </w:r>
      <w:proofErr w:type="spellStart"/>
      <w:r w:rsidRPr="00017CD2">
        <w:rPr>
          <w:rFonts w:ascii="Times New Roman" w:hAnsi="Times New Roman" w:cs="Times New Roman"/>
          <w:sz w:val="24"/>
          <w:szCs w:val="24"/>
          <w:lang w:val="ro-RO"/>
        </w:rPr>
        <w:t>rubriciele</w:t>
      </w:r>
      <w:proofErr w:type="spellEnd"/>
      <w:r w:rsidRPr="00017CD2">
        <w:rPr>
          <w:rFonts w:ascii="Times New Roman" w:hAnsi="Times New Roman" w:cs="Times New Roman"/>
          <w:sz w:val="24"/>
          <w:szCs w:val="24"/>
          <w:lang w:val="ro-RO"/>
        </w:rPr>
        <w:t xml:space="preserve"> raportului financiar prevăzut la pct. </w:t>
      </w:r>
      <w:r w:rsidR="000D3E26" w:rsidRPr="00017CD2">
        <w:rPr>
          <w:rFonts w:ascii="Times New Roman" w:hAnsi="Times New Roman" w:cs="Times New Roman"/>
          <w:sz w:val="24"/>
          <w:szCs w:val="24"/>
          <w:lang w:val="ro-RO"/>
        </w:rPr>
        <w:t>60</w:t>
      </w:r>
      <w:r w:rsidRPr="00017CD2">
        <w:rPr>
          <w:rFonts w:ascii="Times New Roman" w:hAnsi="Times New Roman" w:cs="Times New Roman"/>
          <w:sz w:val="24"/>
          <w:szCs w:val="24"/>
          <w:lang w:val="ro-RO"/>
        </w:rPr>
        <w:t>. Se interzice excluderea unei sau mai multor rubrici din modelul raportului, la rubrica în care nu s-a</w:t>
      </w:r>
      <w:r w:rsidR="00142CA7" w:rsidRPr="00017CD2">
        <w:rPr>
          <w:rFonts w:ascii="Times New Roman" w:hAnsi="Times New Roman" w:cs="Times New Roman"/>
          <w:sz w:val="24"/>
          <w:szCs w:val="24"/>
          <w:lang w:val="ro-RO"/>
        </w:rPr>
        <w:t>u</w:t>
      </w:r>
      <w:r w:rsidRPr="00017CD2">
        <w:rPr>
          <w:rFonts w:ascii="Times New Roman" w:hAnsi="Times New Roman" w:cs="Times New Roman"/>
          <w:sz w:val="24"/>
          <w:szCs w:val="24"/>
          <w:lang w:val="ro-RO"/>
        </w:rPr>
        <w:t xml:space="preserve"> </w:t>
      </w:r>
      <w:r w:rsidR="00142CA7" w:rsidRPr="00017CD2">
        <w:rPr>
          <w:rFonts w:ascii="Times New Roman" w:hAnsi="Times New Roman" w:cs="Times New Roman"/>
          <w:sz w:val="24"/>
          <w:szCs w:val="24"/>
          <w:lang w:val="ro-RO"/>
        </w:rPr>
        <w:t>înregistrat valori</w:t>
      </w:r>
      <w:r w:rsidRPr="00017CD2">
        <w:rPr>
          <w:rFonts w:ascii="Times New Roman" w:hAnsi="Times New Roman" w:cs="Times New Roman"/>
          <w:sz w:val="24"/>
          <w:szCs w:val="24"/>
          <w:lang w:val="ro-RO"/>
        </w:rPr>
        <w:t>, se va indica cifra ”0”.</w:t>
      </w:r>
    </w:p>
    <w:p w:rsidR="000D3E26" w:rsidRPr="00017CD2" w:rsidRDefault="000D3E26" w:rsidP="000D3E26">
      <w:pPr>
        <w:pStyle w:val="ListParagraph"/>
        <w:numPr>
          <w:ilvl w:val="0"/>
          <w:numId w:val="2"/>
        </w:numPr>
        <w:spacing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Registrele menționate în prezentul Regulament vor fi editate de către partidul politic, șnuruite, paginate, ștampilate și semnate de către persoanele responsabile. Evidența registrelor emise și transmise organizațiilor republicane, raionale și primare se ține de către serviciul contabil al partidului politic.</w:t>
      </w:r>
    </w:p>
    <w:p w:rsidR="000D3E26" w:rsidRPr="00017CD2" w:rsidRDefault="000D3E26" w:rsidP="000D3E26">
      <w:pPr>
        <w:pStyle w:val="ListParagraph"/>
        <w:numPr>
          <w:ilvl w:val="0"/>
          <w:numId w:val="2"/>
        </w:numPr>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Informația în registre se introduce pe măsura încasării mijloacelor.</w:t>
      </w:r>
    </w:p>
    <w:p w:rsidR="00142CA7" w:rsidRPr="00017CD2" w:rsidRDefault="00142CA7" w:rsidP="00142CA7">
      <w:pPr>
        <w:pStyle w:val="ListParagraph"/>
        <w:spacing w:before="120" w:after="0" w:line="240" w:lineRule="auto"/>
        <w:ind w:left="0" w:hanging="450"/>
        <w:jc w:val="both"/>
        <w:rPr>
          <w:rFonts w:ascii="Times New Roman" w:hAnsi="Times New Roman" w:cs="Times New Roman"/>
          <w:sz w:val="24"/>
          <w:szCs w:val="24"/>
          <w:lang w:val="ro-RO"/>
        </w:rPr>
      </w:pPr>
    </w:p>
    <w:p w:rsidR="00044C5E" w:rsidRPr="00017CD2" w:rsidRDefault="00142CA7" w:rsidP="00142CA7">
      <w:pPr>
        <w:spacing w:before="120" w:after="0" w:line="240" w:lineRule="auto"/>
        <w:ind w:left="360"/>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V. </w:t>
      </w:r>
      <w:r w:rsidR="009721D5" w:rsidRPr="00017CD2">
        <w:rPr>
          <w:rFonts w:ascii="Times New Roman" w:hAnsi="Times New Roman" w:cs="Times New Roman"/>
          <w:b/>
          <w:sz w:val="24"/>
          <w:szCs w:val="24"/>
          <w:lang w:val="ro-RO"/>
        </w:rPr>
        <w:t>Auditul privind gestiunea financiară a partidului politic</w:t>
      </w:r>
    </w:p>
    <w:p w:rsidR="00322A74" w:rsidRPr="00017CD2" w:rsidRDefault="00322A74"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 xml:space="preserve">Partidele politice ale căror venituri sau cheltuieli anuale depăşesc un milion de lei </w:t>
      </w:r>
      <w:proofErr w:type="spellStart"/>
      <w:r w:rsidRPr="00017CD2">
        <w:rPr>
          <w:rFonts w:ascii="Times New Roman" w:hAnsi="Times New Roman" w:cs="Times New Roman"/>
          <w:bCs/>
          <w:sz w:val="24"/>
          <w:szCs w:val="24"/>
          <w:lang w:val="ro-RO"/>
        </w:rPr>
        <w:t>sînt</w:t>
      </w:r>
      <w:proofErr w:type="spellEnd"/>
      <w:r w:rsidRPr="00017CD2">
        <w:rPr>
          <w:rFonts w:ascii="Times New Roman" w:hAnsi="Times New Roman" w:cs="Times New Roman"/>
          <w:bCs/>
          <w:sz w:val="24"/>
          <w:szCs w:val="24"/>
          <w:lang w:val="ro-RO"/>
        </w:rPr>
        <w:t xml:space="preserve"> obligate să efectueze, cel puțin o dată la 3 ani, auditul rapoartelor privind gestiunea financiară. Raportul de audit, împreună cu raportul anual privind gestiunea financiară a partidului politic, va fi expediat Comisiei Electorale Centrale, iar în cazul în care partidul politic a beneficiat de alocaţii de la bugetul de stat – şi Curţii de Conturi.</w:t>
      </w:r>
    </w:p>
    <w:p w:rsidR="00322A74" w:rsidRPr="00017CD2" w:rsidRDefault="00322A74"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Auditorul este selectat de către partidul politic şi trebuie să nu fi fost, în ultimii 5 ani, membru de partid sau trezorier în campania electorală, nici să fi ocupat funcţia de contabil sau responsabil de finanţe în cadrul partidului politic în care se efectuează auditul.</w:t>
      </w:r>
    </w:p>
    <w:p w:rsidR="00322A74" w:rsidRPr="00017CD2" w:rsidRDefault="00322A74"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 xml:space="preserve">Cu cel puțin </w:t>
      </w:r>
      <w:r w:rsidR="009146A8" w:rsidRPr="00017CD2">
        <w:rPr>
          <w:rFonts w:ascii="Times New Roman" w:hAnsi="Times New Roman" w:cs="Times New Roman"/>
          <w:bCs/>
          <w:sz w:val="24"/>
          <w:szCs w:val="24"/>
          <w:lang w:val="ro-RO"/>
        </w:rPr>
        <w:t xml:space="preserve">10 </w:t>
      </w:r>
      <w:r w:rsidRPr="00017CD2">
        <w:rPr>
          <w:rFonts w:ascii="Times New Roman" w:hAnsi="Times New Roman" w:cs="Times New Roman"/>
          <w:bCs/>
          <w:sz w:val="24"/>
          <w:szCs w:val="24"/>
          <w:lang w:val="ro-RO"/>
        </w:rPr>
        <w:t xml:space="preserve">zile înainte de </w:t>
      </w:r>
      <w:r w:rsidRPr="00017CD2">
        <w:rPr>
          <w:rFonts w:ascii="Times New Roman" w:hAnsi="Times New Roman" w:cs="Times New Roman"/>
          <w:sz w:val="24"/>
          <w:szCs w:val="24"/>
          <w:lang w:val="ro-RO"/>
        </w:rPr>
        <w:t xml:space="preserve">selectarea auditorului, partidul politic va plasa un anunț public pe pagina sa web, ori la solicitarea partidului pe site-ul </w:t>
      </w:r>
      <w:r w:rsidRPr="00017CD2">
        <w:rPr>
          <w:rFonts w:ascii="Times New Roman" w:hAnsi="Times New Roman" w:cs="Times New Roman"/>
          <w:bCs/>
          <w:sz w:val="24"/>
          <w:szCs w:val="24"/>
          <w:lang w:val="ro-RO"/>
        </w:rPr>
        <w:t>Comisiei Electorale Centrale</w:t>
      </w:r>
      <w:r w:rsidRPr="00017CD2">
        <w:rPr>
          <w:rFonts w:ascii="Times New Roman" w:hAnsi="Times New Roman" w:cs="Times New Roman"/>
          <w:sz w:val="24"/>
          <w:szCs w:val="24"/>
          <w:lang w:val="ro-RO"/>
        </w:rPr>
        <w:t xml:space="preserve"> despre ora și data selectării </w:t>
      </w:r>
      <w:r w:rsidRPr="00017CD2">
        <w:rPr>
          <w:rFonts w:ascii="Times New Roman" w:hAnsi="Times New Roman" w:cs="Times New Roman"/>
          <w:bCs/>
          <w:sz w:val="24"/>
          <w:szCs w:val="24"/>
          <w:lang w:val="ro-RO"/>
        </w:rPr>
        <w:t>auditorului. Anunțul va conține obligatoriu condițiile de selecție a auditorului.</w:t>
      </w:r>
    </w:p>
    <w:p w:rsidR="00322A74" w:rsidRPr="00017CD2" w:rsidRDefault="00322A74"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 xml:space="preserve">Este interzis ca același auditor să </w:t>
      </w:r>
      <w:proofErr w:type="spellStart"/>
      <w:r w:rsidRPr="00017CD2">
        <w:rPr>
          <w:rFonts w:ascii="Times New Roman" w:hAnsi="Times New Roman" w:cs="Times New Roman"/>
          <w:bCs/>
          <w:sz w:val="24"/>
          <w:szCs w:val="24"/>
          <w:lang w:val="ro-RO"/>
        </w:rPr>
        <w:t>efectuieze</w:t>
      </w:r>
      <w:proofErr w:type="spellEnd"/>
      <w:r w:rsidRPr="00017CD2">
        <w:rPr>
          <w:rFonts w:ascii="Times New Roman" w:hAnsi="Times New Roman" w:cs="Times New Roman"/>
          <w:bCs/>
          <w:sz w:val="24"/>
          <w:szCs w:val="24"/>
          <w:lang w:val="ro-RO"/>
        </w:rPr>
        <w:t xml:space="preserve"> auditul rapoartelor privind gestiunea financiară a partidelor politice pentru două perioade consecutive.</w:t>
      </w:r>
    </w:p>
    <w:p w:rsidR="00322A74" w:rsidRPr="00017CD2" w:rsidRDefault="00322A74"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Auditul rapoartelor privind gestiunea financiară a partidelor politice se va efectua în conformitate cu prevederile legislaţiei naţionale în domeniu şi cu standardele de audit naţionale şi internaţionale.</w:t>
      </w:r>
    </w:p>
    <w:p w:rsidR="00364658" w:rsidRPr="00017CD2" w:rsidRDefault="00364658"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bCs/>
          <w:sz w:val="24"/>
          <w:szCs w:val="24"/>
          <w:lang w:val="ro-RO"/>
        </w:rPr>
      </w:pPr>
      <w:r w:rsidRPr="00017CD2">
        <w:rPr>
          <w:rFonts w:ascii="Times New Roman" w:hAnsi="Times New Roman" w:cs="Times New Roman"/>
          <w:bCs/>
          <w:sz w:val="24"/>
          <w:szCs w:val="24"/>
          <w:lang w:val="ro-RO"/>
        </w:rPr>
        <w:t xml:space="preserve">Curtea de Conturi împreună cu </w:t>
      </w:r>
      <w:r w:rsidRPr="00017CD2">
        <w:rPr>
          <w:rFonts w:ascii="Times New Roman" w:hAnsi="Times New Roman" w:cs="Times New Roman"/>
          <w:sz w:val="24"/>
          <w:szCs w:val="24"/>
          <w:lang w:val="ro-RO"/>
        </w:rPr>
        <w:t xml:space="preserve">Comisia Electorală Centrală </w:t>
      </w:r>
      <w:r w:rsidRPr="00017CD2">
        <w:rPr>
          <w:rFonts w:ascii="Times New Roman" w:hAnsi="Times New Roman" w:cs="Times New Roman"/>
          <w:bCs/>
          <w:sz w:val="24"/>
          <w:szCs w:val="24"/>
          <w:lang w:val="ro-RO"/>
        </w:rPr>
        <w:t>va instrui auditori în domeniul efectuării auditului rapoartelor privind</w:t>
      </w:r>
      <w:r w:rsidRPr="00017CD2">
        <w:rPr>
          <w:rFonts w:ascii="Times New Roman" w:hAnsi="Times New Roman" w:cs="Times New Roman"/>
          <w:bCs/>
          <w:sz w:val="24"/>
          <w:szCs w:val="24"/>
          <w:lang w:val="en-US"/>
        </w:rPr>
        <w:t xml:space="preserve"> </w:t>
      </w:r>
      <w:proofErr w:type="spellStart"/>
      <w:r w:rsidRPr="00017CD2">
        <w:rPr>
          <w:rFonts w:ascii="Times New Roman" w:hAnsi="Times New Roman" w:cs="Times New Roman"/>
          <w:bCs/>
          <w:sz w:val="24"/>
          <w:szCs w:val="24"/>
          <w:lang w:val="en-US"/>
        </w:rPr>
        <w:t>gestiunea</w:t>
      </w:r>
      <w:proofErr w:type="spellEnd"/>
      <w:r w:rsidRPr="00017CD2">
        <w:rPr>
          <w:rFonts w:ascii="Times New Roman" w:hAnsi="Times New Roman" w:cs="Times New Roman"/>
          <w:bCs/>
          <w:sz w:val="24"/>
          <w:szCs w:val="24"/>
          <w:lang w:val="en-US"/>
        </w:rPr>
        <w:t xml:space="preserve"> </w:t>
      </w:r>
      <w:proofErr w:type="spellStart"/>
      <w:r w:rsidRPr="00017CD2">
        <w:rPr>
          <w:rFonts w:ascii="Times New Roman" w:hAnsi="Times New Roman" w:cs="Times New Roman"/>
          <w:bCs/>
          <w:sz w:val="24"/>
          <w:szCs w:val="24"/>
          <w:lang w:val="en-US"/>
        </w:rPr>
        <w:t>financiară</w:t>
      </w:r>
      <w:proofErr w:type="spellEnd"/>
      <w:r w:rsidRPr="00017CD2">
        <w:rPr>
          <w:rFonts w:ascii="Times New Roman" w:hAnsi="Times New Roman" w:cs="Times New Roman"/>
          <w:bCs/>
          <w:sz w:val="24"/>
          <w:szCs w:val="24"/>
          <w:lang w:val="en-US"/>
        </w:rPr>
        <w:t xml:space="preserve"> a </w:t>
      </w:r>
      <w:proofErr w:type="spellStart"/>
      <w:r w:rsidRPr="00017CD2">
        <w:rPr>
          <w:rFonts w:ascii="Times New Roman" w:hAnsi="Times New Roman" w:cs="Times New Roman"/>
          <w:bCs/>
          <w:sz w:val="24"/>
          <w:szCs w:val="24"/>
          <w:lang w:val="en-US"/>
        </w:rPr>
        <w:t>partidelor</w:t>
      </w:r>
      <w:proofErr w:type="spellEnd"/>
      <w:r w:rsidRPr="00017CD2">
        <w:rPr>
          <w:rFonts w:ascii="Times New Roman" w:hAnsi="Times New Roman" w:cs="Times New Roman"/>
          <w:bCs/>
          <w:sz w:val="24"/>
          <w:szCs w:val="24"/>
          <w:lang w:val="en-US"/>
        </w:rPr>
        <w:t xml:space="preserve"> </w:t>
      </w:r>
      <w:proofErr w:type="spellStart"/>
      <w:r w:rsidRPr="00017CD2">
        <w:rPr>
          <w:rFonts w:ascii="Times New Roman" w:hAnsi="Times New Roman" w:cs="Times New Roman"/>
          <w:bCs/>
          <w:sz w:val="24"/>
          <w:szCs w:val="24"/>
          <w:lang w:val="en-US"/>
        </w:rPr>
        <w:t>politice</w:t>
      </w:r>
      <w:proofErr w:type="spellEnd"/>
    </w:p>
    <w:p w:rsidR="00044C5E" w:rsidRPr="00017CD2" w:rsidRDefault="00044C5E" w:rsidP="00142CA7">
      <w:pPr>
        <w:tabs>
          <w:tab w:val="left" w:pos="900"/>
        </w:tabs>
        <w:spacing w:before="120" w:after="0" w:line="240" w:lineRule="auto"/>
        <w:ind w:hanging="450"/>
        <w:jc w:val="both"/>
        <w:rPr>
          <w:rFonts w:ascii="Times New Roman" w:hAnsi="Times New Roman" w:cs="Times New Roman"/>
          <w:b/>
          <w:sz w:val="24"/>
          <w:szCs w:val="24"/>
          <w:lang w:val="ro-RO"/>
        </w:rPr>
      </w:pPr>
    </w:p>
    <w:p w:rsidR="00A70E8F" w:rsidRPr="00017CD2" w:rsidRDefault="00142CA7" w:rsidP="00142CA7">
      <w:pPr>
        <w:pStyle w:val="ListParagraph"/>
        <w:spacing w:before="120" w:after="0" w:line="240" w:lineRule="auto"/>
        <w:ind w:left="900" w:right="1358"/>
        <w:jc w:val="center"/>
        <w:rPr>
          <w:rFonts w:ascii="Times New Roman" w:hAnsi="Times New Roman" w:cs="Times New Roman"/>
          <w:b/>
          <w:sz w:val="24"/>
          <w:szCs w:val="24"/>
          <w:lang w:val="ro-RO"/>
        </w:rPr>
      </w:pPr>
      <w:r w:rsidRPr="00017CD2">
        <w:rPr>
          <w:rFonts w:ascii="Times New Roman" w:hAnsi="Times New Roman" w:cs="Times New Roman"/>
          <w:b/>
          <w:sz w:val="24"/>
          <w:szCs w:val="24"/>
          <w:lang w:val="ro-RO"/>
        </w:rPr>
        <w:t xml:space="preserve">VI. </w:t>
      </w:r>
      <w:r w:rsidR="00A70E8F" w:rsidRPr="00017CD2">
        <w:rPr>
          <w:rFonts w:ascii="Times New Roman" w:hAnsi="Times New Roman" w:cs="Times New Roman"/>
          <w:b/>
          <w:sz w:val="24"/>
          <w:szCs w:val="24"/>
          <w:lang w:val="ro-RO"/>
        </w:rPr>
        <w:t>Răspunderea pentru încălcarea dispozițiilor legale</w:t>
      </w:r>
      <w:r w:rsidRPr="00017CD2">
        <w:rPr>
          <w:rFonts w:ascii="Times New Roman" w:hAnsi="Times New Roman" w:cs="Times New Roman"/>
          <w:b/>
          <w:sz w:val="24"/>
          <w:szCs w:val="24"/>
          <w:lang w:val="ro-RO"/>
        </w:rPr>
        <w:t xml:space="preserve"> </w:t>
      </w:r>
      <w:r w:rsidR="00A70E8F" w:rsidRPr="00017CD2">
        <w:rPr>
          <w:rFonts w:ascii="Times New Roman" w:hAnsi="Times New Roman" w:cs="Times New Roman"/>
          <w:b/>
          <w:sz w:val="24"/>
          <w:szCs w:val="24"/>
          <w:lang w:val="ro-RO"/>
        </w:rPr>
        <w:t>în domeniul finanțării partidelor politice</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caz de încălcare a prezentului Regulament şi a prevederilor Codului electoral ce ţin de finanţarea partidelor politice, urmează a fi aplicate sancţiuni conform legislaţiei în vigoare.</w:t>
      </w:r>
    </w:p>
    <w:p w:rsidR="00472C04" w:rsidRPr="00017CD2" w:rsidRDefault="00472C04"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Comisia Electorală Centrală este în drept să suspende virarea alocațiilor de stat în următoarele cazuri:</w:t>
      </w:r>
    </w:p>
    <w:p w:rsidR="00472C04" w:rsidRPr="00017CD2" w:rsidRDefault="00472C04"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 neachitarea a mai mult de jumătate din membrii partidului politic a cotizațiilor de membru în mărimea stabilită;</w:t>
      </w:r>
    </w:p>
    <w:p w:rsidR="00472C04" w:rsidRPr="00017CD2" w:rsidRDefault="00472C04"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b) neprezentarea în termen a rapoartelor financiare;</w:t>
      </w:r>
    </w:p>
    <w:p w:rsidR="00472C04" w:rsidRPr="00017CD2" w:rsidRDefault="00472C04"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c) prezentarea neconformă a rapoartelor financiare, după somarea partidului privind </w:t>
      </w:r>
      <w:r w:rsidR="00322A74" w:rsidRPr="00017CD2">
        <w:rPr>
          <w:rFonts w:ascii="Times New Roman" w:hAnsi="Times New Roman" w:cs="Times New Roman"/>
          <w:sz w:val="24"/>
          <w:szCs w:val="24"/>
          <w:lang w:val="ro-RO"/>
        </w:rPr>
        <w:t>înlăturarea</w:t>
      </w:r>
      <w:r w:rsidRPr="00017CD2">
        <w:rPr>
          <w:rFonts w:ascii="Times New Roman" w:hAnsi="Times New Roman" w:cs="Times New Roman"/>
          <w:sz w:val="24"/>
          <w:szCs w:val="24"/>
          <w:lang w:val="ro-RO"/>
        </w:rPr>
        <w:t xml:space="preserve"> neconformităților;</w:t>
      </w:r>
    </w:p>
    <w:p w:rsidR="00472C04" w:rsidRPr="00017CD2" w:rsidRDefault="00472C04"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d) neprezentarea actelor, documentelor sau informației solicitate de Comisie.</w:t>
      </w:r>
    </w:p>
    <w:p w:rsidR="00472C04" w:rsidRPr="00017CD2" w:rsidRDefault="009F26B9"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Comisia Electorală Centrală va relua virarea alocațiilor doar după </w:t>
      </w:r>
      <w:r w:rsidR="00322A74" w:rsidRPr="00017CD2">
        <w:rPr>
          <w:rFonts w:ascii="Times New Roman" w:hAnsi="Times New Roman" w:cs="Times New Roman"/>
          <w:sz w:val="24"/>
          <w:szCs w:val="24"/>
          <w:lang w:val="ro-RO"/>
        </w:rPr>
        <w:t>înlăturarea</w:t>
      </w:r>
      <w:r w:rsidRPr="00017CD2">
        <w:rPr>
          <w:rFonts w:ascii="Times New Roman" w:hAnsi="Times New Roman" w:cs="Times New Roman"/>
          <w:sz w:val="24"/>
          <w:szCs w:val="24"/>
          <w:lang w:val="ro-RO"/>
        </w:rPr>
        <w:t xml:space="preserve"> motivelor suspendării. </w:t>
      </w:r>
    </w:p>
    <w:p w:rsidR="009F26B9" w:rsidRPr="00017CD2" w:rsidRDefault="009F26B9"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În cazul în care partidul politic nu va înlătura motivele suspendării cu cel puțin 5 zile înainte de </w:t>
      </w:r>
      <w:proofErr w:type="spellStart"/>
      <w:r w:rsidRPr="00017CD2">
        <w:rPr>
          <w:rFonts w:ascii="Times New Roman" w:hAnsi="Times New Roman" w:cs="Times New Roman"/>
          <w:sz w:val="24"/>
          <w:szCs w:val="24"/>
          <w:lang w:val="ro-RO"/>
        </w:rPr>
        <w:t>sfîrșitul</w:t>
      </w:r>
      <w:proofErr w:type="spellEnd"/>
      <w:r w:rsidRPr="00017CD2">
        <w:rPr>
          <w:rFonts w:ascii="Times New Roman" w:hAnsi="Times New Roman" w:cs="Times New Roman"/>
          <w:sz w:val="24"/>
          <w:szCs w:val="24"/>
          <w:lang w:val="ro-RO"/>
        </w:rPr>
        <w:t xml:space="preserve"> anului bugetar, potrivit prevederilor</w:t>
      </w:r>
      <w:r w:rsidR="00545899" w:rsidRPr="00017CD2">
        <w:rPr>
          <w:rFonts w:ascii="Times New Roman" w:hAnsi="Times New Roman" w:cs="Times New Roman"/>
          <w:sz w:val="24"/>
          <w:szCs w:val="24"/>
          <w:lang w:val="ro-RO"/>
        </w:rPr>
        <w:t xml:space="preserve"> art. 27 alin. (5) din Legea privind partidele </w:t>
      </w:r>
      <w:proofErr w:type="spellStart"/>
      <w:r w:rsidR="00545899" w:rsidRPr="00017CD2">
        <w:rPr>
          <w:rFonts w:ascii="Times New Roman" w:hAnsi="Times New Roman" w:cs="Times New Roman"/>
          <w:sz w:val="24"/>
          <w:szCs w:val="24"/>
          <w:lang w:val="ro-RO"/>
        </w:rPr>
        <w:t>politce</w:t>
      </w:r>
      <w:proofErr w:type="spellEnd"/>
      <w:r w:rsidR="00545899" w:rsidRPr="00017CD2">
        <w:rPr>
          <w:rFonts w:ascii="Times New Roman" w:hAnsi="Times New Roman" w:cs="Times New Roman"/>
          <w:sz w:val="24"/>
          <w:szCs w:val="24"/>
          <w:lang w:val="ro-RO"/>
        </w:rPr>
        <w:t>,</w:t>
      </w:r>
      <w:r w:rsidRPr="00017CD2">
        <w:rPr>
          <w:rFonts w:ascii="Times New Roman" w:hAnsi="Times New Roman" w:cs="Times New Roman"/>
          <w:sz w:val="24"/>
          <w:szCs w:val="24"/>
          <w:lang w:val="ro-RO"/>
        </w:rPr>
        <w:t xml:space="preserve"> </w:t>
      </w:r>
      <w:r w:rsidR="00545899" w:rsidRPr="00017CD2">
        <w:rPr>
          <w:rFonts w:ascii="Times New Roman" w:hAnsi="Times New Roman" w:cs="Times New Roman"/>
          <w:sz w:val="24"/>
          <w:szCs w:val="24"/>
          <w:lang w:val="ro-RO"/>
        </w:rPr>
        <w:t>mijloacele financiare din bugetul de stat nerepartizate partidului nu vor fi disponibile pentru a fi utilizate în anii următorii</w:t>
      </w:r>
      <w:r w:rsidR="000D3E26" w:rsidRPr="00017CD2">
        <w:rPr>
          <w:rFonts w:ascii="Times New Roman" w:hAnsi="Times New Roman" w:cs="Times New Roman"/>
          <w:sz w:val="24"/>
          <w:szCs w:val="24"/>
          <w:lang w:val="ro-RO"/>
        </w:rPr>
        <w:t>, iar partidul politic va pierde dreptul de a solicita achitarea acestor drepturi</w:t>
      </w:r>
      <w:r w:rsidR="00E60E28" w:rsidRPr="00017CD2">
        <w:rPr>
          <w:rFonts w:ascii="Times New Roman" w:hAnsi="Times New Roman" w:cs="Times New Roman"/>
          <w:sz w:val="24"/>
          <w:szCs w:val="24"/>
          <w:lang w:val="ro-RO"/>
        </w:rPr>
        <w:t xml:space="preserve"> în următorul an</w:t>
      </w:r>
      <w:r w:rsidR="00545899" w:rsidRPr="00017CD2">
        <w:rPr>
          <w:rFonts w:ascii="Times New Roman" w:hAnsi="Times New Roman" w:cs="Times New Roman"/>
          <w:sz w:val="24"/>
          <w:szCs w:val="24"/>
          <w:lang w:val="ro-RO"/>
        </w:rPr>
        <w:t>.</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În cazul în care un partid politic primeşte donaţii cu încălcarea prevederilor Capitolului </w:t>
      </w:r>
      <w:r w:rsidR="00F142FE" w:rsidRPr="00017CD2">
        <w:rPr>
          <w:rFonts w:ascii="Times New Roman" w:hAnsi="Times New Roman" w:cs="Times New Roman"/>
          <w:sz w:val="24"/>
          <w:szCs w:val="24"/>
          <w:lang w:val="ro-RO"/>
        </w:rPr>
        <w:t>II,</w:t>
      </w:r>
      <w:r w:rsidRPr="00017CD2">
        <w:rPr>
          <w:rFonts w:ascii="Times New Roman" w:hAnsi="Times New Roman" w:cs="Times New Roman"/>
          <w:sz w:val="24"/>
          <w:szCs w:val="24"/>
          <w:lang w:val="ro-RO"/>
        </w:rPr>
        <w:t xml:space="preserve"> inclusiv în cazul primirii donaţiilor care depăşesc plafoanele stabilite</w:t>
      </w:r>
      <w:r w:rsidR="00E60E28" w:rsidRPr="00017CD2">
        <w:rPr>
          <w:rFonts w:ascii="Times New Roman" w:hAnsi="Times New Roman" w:cs="Times New Roman"/>
          <w:sz w:val="24"/>
          <w:szCs w:val="24"/>
          <w:lang w:val="ro-RO"/>
        </w:rPr>
        <w:t xml:space="preserve"> la pct. 25</w:t>
      </w:r>
      <w:r w:rsidRPr="00017CD2">
        <w:rPr>
          <w:rFonts w:ascii="Times New Roman" w:hAnsi="Times New Roman" w:cs="Times New Roman"/>
          <w:sz w:val="24"/>
          <w:szCs w:val="24"/>
          <w:lang w:val="ro-RO"/>
        </w:rPr>
        <w:t>, partidul politic respectiv este obligat, în termen de 3 zile de la depunerea donaţiei, să verse în bugetul de stat sumele primite cu încălcarea legii sau să restituie sumele primite peste plafoanele stabilite.</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În cazul nerespectării cerinţelor pct. </w:t>
      </w:r>
      <w:r w:rsidR="00E60E28" w:rsidRPr="00017CD2">
        <w:rPr>
          <w:rFonts w:ascii="Times New Roman" w:hAnsi="Times New Roman" w:cs="Times New Roman"/>
          <w:sz w:val="24"/>
          <w:szCs w:val="24"/>
          <w:lang w:val="ro-RO"/>
        </w:rPr>
        <w:t>81</w:t>
      </w:r>
      <w:r w:rsidRPr="00017CD2">
        <w:rPr>
          <w:rFonts w:ascii="Times New Roman" w:hAnsi="Times New Roman" w:cs="Times New Roman"/>
          <w:sz w:val="24"/>
          <w:szCs w:val="24"/>
          <w:lang w:val="ro-RO"/>
        </w:rPr>
        <w:t xml:space="preserve">, Comisia Electorală Centrală emite o somaţie scrisă adresată partidului politic, prin care solicită înlăturarea încălcării şi informarea despre măsurile întreprinse, în termen de 3 zile lucrătoare de la emiterea somaţiei, cu prezentarea Comisiei a dovezii executării somației. </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Neexecutarea somaţiei Comisiei Electorale Centrale constituie contravenţie şi se sancţionează în conformitate cu prevederile Codului contravenţional. În acest sens, președintele Comisiei va înainta un demers către organele poliției pentru a întocmi pe numele partidului politic un proces verbal cu privire la contravenția prevăzută de art. 48</w:t>
      </w:r>
      <w:r w:rsidRPr="00017CD2">
        <w:rPr>
          <w:rFonts w:ascii="Times New Roman" w:hAnsi="Times New Roman" w:cs="Times New Roman"/>
          <w:sz w:val="24"/>
          <w:szCs w:val="24"/>
          <w:vertAlign w:val="superscript"/>
          <w:lang w:val="ro-RO"/>
        </w:rPr>
        <w:t>2</w:t>
      </w:r>
      <w:r w:rsidRPr="00017CD2">
        <w:rPr>
          <w:rFonts w:ascii="Times New Roman" w:hAnsi="Times New Roman" w:cs="Times New Roman"/>
          <w:sz w:val="24"/>
          <w:szCs w:val="24"/>
          <w:lang w:val="ro-RO"/>
        </w:rPr>
        <w:t xml:space="preserve"> din Codul contravențional.</w:t>
      </w:r>
    </w:p>
    <w:p w:rsidR="00DD25D2"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bCs/>
          <w:sz w:val="24"/>
          <w:szCs w:val="24"/>
          <w:lang w:val="ro-RO"/>
        </w:rPr>
        <w:t xml:space="preserve">În cazul repetării, pe parcursul unui an calendaristic, a încălcării prevăzute la pct. </w:t>
      </w:r>
      <w:r w:rsidR="00E60E28" w:rsidRPr="00017CD2">
        <w:rPr>
          <w:rFonts w:ascii="Times New Roman" w:hAnsi="Times New Roman" w:cs="Times New Roman"/>
          <w:bCs/>
          <w:sz w:val="24"/>
          <w:szCs w:val="24"/>
          <w:lang w:val="ro-RO"/>
        </w:rPr>
        <w:t>83</w:t>
      </w:r>
      <w:r w:rsidR="009D2E06" w:rsidRPr="00017CD2">
        <w:rPr>
          <w:rFonts w:ascii="Times New Roman" w:hAnsi="Times New Roman" w:cs="Times New Roman"/>
          <w:bCs/>
          <w:sz w:val="24"/>
          <w:szCs w:val="24"/>
          <w:lang w:val="ro-RO"/>
        </w:rPr>
        <w:t xml:space="preserve"> </w:t>
      </w:r>
      <w:r w:rsidRPr="00017CD2">
        <w:rPr>
          <w:rFonts w:ascii="Times New Roman" w:hAnsi="Times New Roman" w:cs="Times New Roman"/>
          <w:bCs/>
          <w:sz w:val="24"/>
          <w:szCs w:val="24"/>
          <w:lang w:val="ro-RO"/>
        </w:rPr>
        <w:t xml:space="preserve">şi al aplicării sancţiunilor contravenţionale pentru aceste încălcări, Comisia Electorală Centrală adoptă o </w:t>
      </w:r>
      <w:proofErr w:type="spellStart"/>
      <w:r w:rsidRPr="00017CD2">
        <w:rPr>
          <w:rFonts w:ascii="Times New Roman" w:hAnsi="Times New Roman" w:cs="Times New Roman"/>
          <w:bCs/>
          <w:sz w:val="24"/>
          <w:szCs w:val="24"/>
          <w:lang w:val="ro-RO"/>
        </w:rPr>
        <w:t>hotărîre</w:t>
      </w:r>
      <w:proofErr w:type="spellEnd"/>
      <w:r w:rsidRPr="00017CD2">
        <w:rPr>
          <w:rFonts w:ascii="Times New Roman" w:hAnsi="Times New Roman" w:cs="Times New Roman"/>
          <w:bCs/>
          <w:sz w:val="24"/>
          <w:szCs w:val="24"/>
          <w:lang w:val="ro-RO"/>
        </w:rPr>
        <w:t xml:space="preserve"> privind lipsirea partidului respectiv de dreptul la alocaţiile de la bugetul de stat pentru o perioadă de la 6 luni </w:t>
      </w:r>
      <w:proofErr w:type="spellStart"/>
      <w:r w:rsidRPr="00017CD2">
        <w:rPr>
          <w:rFonts w:ascii="Times New Roman" w:hAnsi="Times New Roman" w:cs="Times New Roman"/>
          <w:bCs/>
          <w:sz w:val="24"/>
          <w:szCs w:val="24"/>
          <w:lang w:val="ro-RO"/>
        </w:rPr>
        <w:t>pînă</w:t>
      </w:r>
      <w:proofErr w:type="spellEnd"/>
      <w:r w:rsidRPr="00017CD2">
        <w:rPr>
          <w:rFonts w:ascii="Times New Roman" w:hAnsi="Times New Roman" w:cs="Times New Roman"/>
          <w:bCs/>
          <w:sz w:val="24"/>
          <w:szCs w:val="24"/>
          <w:lang w:val="ro-RO"/>
        </w:rPr>
        <w:t xml:space="preserve"> la un an.</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Constituie încălcări ale prevederilor privind gestiunea financiară a partidelor politice:</w:t>
      </w:r>
    </w:p>
    <w:p w:rsidR="00A70E8F" w:rsidRPr="00017CD2" w:rsidRDefault="00A70E8F"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a) încălcarea modului de evidenţă şi utilizare a patrimoniului partidelor politice, inclusiv neprezentarea datelor de identificare ale donatorilor;</w:t>
      </w:r>
    </w:p>
    <w:p w:rsidR="00A70E8F" w:rsidRPr="00017CD2" w:rsidRDefault="00A70E8F"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b) neprezentarea de către partidele politice la Comisia Electorală Centrală a raportului anual privind gestiunea financiară în termenul şi formatul stabilite conform legii,  inclusiv prezentarea unor date incomplete în raport;</w:t>
      </w:r>
    </w:p>
    <w:p w:rsidR="00A70E8F" w:rsidRPr="00017CD2" w:rsidRDefault="00A70E8F" w:rsidP="00142CA7">
      <w:pPr>
        <w:tabs>
          <w:tab w:val="left" w:pos="900"/>
        </w:tabs>
        <w:spacing w:before="120" w:after="0" w:line="240" w:lineRule="auto"/>
        <w:ind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c) utilizarea contrar destinaţiei a alocaţiilor de la bugetul de stat pentru partidele politice.</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Faptele prevăzute la pct. </w:t>
      </w:r>
      <w:r w:rsidR="00E60E28" w:rsidRPr="00017CD2">
        <w:rPr>
          <w:rFonts w:ascii="Times New Roman" w:hAnsi="Times New Roman" w:cs="Times New Roman"/>
          <w:sz w:val="24"/>
          <w:szCs w:val="24"/>
          <w:lang w:val="ro-RO"/>
        </w:rPr>
        <w:t>85</w:t>
      </w:r>
      <w:r w:rsidR="009D2E06" w:rsidRPr="00017CD2">
        <w:rPr>
          <w:rFonts w:ascii="Times New Roman" w:hAnsi="Times New Roman" w:cs="Times New Roman"/>
          <w:sz w:val="24"/>
          <w:szCs w:val="24"/>
          <w:lang w:val="ro-RO"/>
        </w:rPr>
        <w:t xml:space="preserve"> </w:t>
      </w:r>
      <w:r w:rsidR="00E60E28" w:rsidRPr="00017CD2">
        <w:rPr>
          <w:rFonts w:ascii="Times New Roman" w:hAnsi="Times New Roman" w:cs="Times New Roman"/>
          <w:sz w:val="24"/>
          <w:szCs w:val="24"/>
          <w:lang w:val="ro-RO"/>
        </w:rPr>
        <w:t xml:space="preserve">se consideră contravenţii și </w:t>
      </w:r>
      <w:r w:rsidRPr="00017CD2">
        <w:rPr>
          <w:rFonts w:ascii="Times New Roman" w:hAnsi="Times New Roman" w:cs="Times New Roman"/>
          <w:sz w:val="24"/>
          <w:szCs w:val="24"/>
          <w:lang w:val="ro-RO"/>
        </w:rPr>
        <w:t xml:space="preserve">se constată prin </w:t>
      </w:r>
      <w:proofErr w:type="spellStart"/>
      <w:r w:rsidRPr="00017CD2">
        <w:rPr>
          <w:rFonts w:ascii="Times New Roman" w:hAnsi="Times New Roman" w:cs="Times New Roman"/>
          <w:sz w:val="24"/>
          <w:szCs w:val="24"/>
          <w:lang w:val="ro-RO"/>
        </w:rPr>
        <w:t>hotărîre</w:t>
      </w:r>
      <w:proofErr w:type="spellEnd"/>
      <w:r w:rsidRPr="00017CD2">
        <w:rPr>
          <w:rFonts w:ascii="Times New Roman" w:hAnsi="Times New Roman" w:cs="Times New Roman"/>
          <w:sz w:val="24"/>
          <w:szCs w:val="24"/>
          <w:lang w:val="ro-RO"/>
        </w:rPr>
        <w:t xml:space="preserve"> a Comisiei Electorale Centrale şi </w:t>
      </w:r>
      <w:proofErr w:type="spellStart"/>
      <w:r w:rsidRPr="00017CD2">
        <w:rPr>
          <w:rFonts w:ascii="Times New Roman" w:hAnsi="Times New Roman" w:cs="Times New Roman"/>
          <w:sz w:val="24"/>
          <w:szCs w:val="24"/>
          <w:lang w:val="ro-RO"/>
        </w:rPr>
        <w:t>sînt</w:t>
      </w:r>
      <w:proofErr w:type="spellEnd"/>
      <w:r w:rsidRPr="00017CD2">
        <w:rPr>
          <w:rFonts w:ascii="Times New Roman" w:hAnsi="Times New Roman" w:cs="Times New Roman"/>
          <w:sz w:val="24"/>
          <w:szCs w:val="24"/>
          <w:lang w:val="ro-RO"/>
        </w:rPr>
        <w:t xml:space="preserve"> pasibile de răspundere conform Codului contravenţional.</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După constatarea de către Comisie a faptelor descrise la pct. </w:t>
      </w:r>
      <w:r w:rsidR="00E60E28" w:rsidRPr="00017CD2">
        <w:rPr>
          <w:rFonts w:ascii="Times New Roman" w:hAnsi="Times New Roman" w:cs="Times New Roman"/>
          <w:sz w:val="24"/>
          <w:szCs w:val="24"/>
          <w:lang w:val="ro-RO"/>
        </w:rPr>
        <w:t>85</w:t>
      </w:r>
      <w:r w:rsidRPr="00017CD2">
        <w:rPr>
          <w:rFonts w:ascii="Times New Roman" w:hAnsi="Times New Roman" w:cs="Times New Roman"/>
          <w:sz w:val="24"/>
          <w:szCs w:val="24"/>
          <w:lang w:val="ro-RO"/>
        </w:rPr>
        <w:t xml:space="preserve">, președintele Comisiei Electorale Centrale va cita, conform prevederilor art. 382 Cod contravențional, partidul politic despre data și ora </w:t>
      </w:r>
      <w:proofErr w:type="spellStart"/>
      <w:r w:rsidRPr="00017CD2">
        <w:rPr>
          <w:rFonts w:ascii="Times New Roman" w:hAnsi="Times New Roman" w:cs="Times New Roman"/>
          <w:sz w:val="24"/>
          <w:szCs w:val="24"/>
          <w:lang w:val="ro-RO"/>
        </w:rPr>
        <w:t>cînd</w:t>
      </w:r>
      <w:proofErr w:type="spellEnd"/>
      <w:r w:rsidRPr="00017CD2">
        <w:rPr>
          <w:rFonts w:ascii="Times New Roman" w:hAnsi="Times New Roman" w:cs="Times New Roman"/>
          <w:sz w:val="24"/>
          <w:szCs w:val="24"/>
          <w:lang w:val="ro-RO"/>
        </w:rPr>
        <w:t xml:space="preserve"> va fi întocmit procesul verbal cu privire la contravenție. </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Citația întocmită conform modelului din Anexa nr. ___ va fi </w:t>
      </w:r>
      <w:proofErr w:type="spellStart"/>
      <w:r w:rsidRPr="00017CD2">
        <w:rPr>
          <w:rFonts w:ascii="Times New Roman" w:hAnsi="Times New Roman" w:cs="Times New Roman"/>
          <w:sz w:val="24"/>
          <w:szCs w:val="24"/>
          <w:lang w:val="ro-RO"/>
        </w:rPr>
        <w:t>înmînată</w:t>
      </w:r>
      <w:proofErr w:type="spellEnd"/>
      <w:r w:rsidRPr="00017CD2">
        <w:rPr>
          <w:rFonts w:ascii="Times New Roman" w:hAnsi="Times New Roman" w:cs="Times New Roman"/>
          <w:sz w:val="24"/>
          <w:szCs w:val="24"/>
          <w:lang w:val="ro-RO"/>
        </w:rPr>
        <w:t xml:space="preserve">, cu cel puțin 5 zile înainte de data </w:t>
      </w:r>
      <w:proofErr w:type="spellStart"/>
      <w:r w:rsidRPr="00017CD2">
        <w:rPr>
          <w:rFonts w:ascii="Times New Roman" w:hAnsi="Times New Roman" w:cs="Times New Roman"/>
          <w:sz w:val="24"/>
          <w:szCs w:val="24"/>
          <w:lang w:val="ro-RO"/>
        </w:rPr>
        <w:t>cînd</w:t>
      </w:r>
      <w:proofErr w:type="spellEnd"/>
      <w:r w:rsidRPr="00017CD2">
        <w:rPr>
          <w:rFonts w:ascii="Times New Roman" w:hAnsi="Times New Roman" w:cs="Times New Roman"/>
          <w:sz w:val="24"/>
          <w:szCs w:val="24"/>
          <w:lang w:val="ro-RO"/>
        </w:rPr>
        <w:t xml:space="preserve"> va fi întocmit procesul verbal, personal președintelui, contabilului, ori altui reprezentant a partidului respectiv sau după caz expediată prin scrisoare recomandată sau poșta electr</w:t>
      </w:r>
      <w:r w:rsidR="00E60E28" w:rsidRPr="00017CD2">
        <w:rPr>
          <w:rFonts w:ascii="Times New Roman" w:hAnsi="Times New Roman" w:cs="Times New Roman"/>
          <w:sz w:val="24"/>
          <w:szCs w:val="24"/>
          <w:lang w:val="ro-RO"/>
        </w:rPr>
        <w:t>onică indicată de partid</w:t>
      </w:r>
      <w:r w:rsidRPr="00017CD2">
        <w:rPr>
          <w:rFonts w:ascii="Times New Roman" w:hAnsi="Times New Roman" w:cs="Times New Roman"/>
          <w:sz w:val="24"/>
          <w:szCs w:val="24"/>
          <w:lang w:val="ro-RO"/>
        </w:rPr>
        <w:t>.</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Președintele partidului personal sau va delega în acest sens un reprezentant prin procură</w:t>
      </w:r>
      <w:r w:rsidR="00485DB5" w:rsidRPr="00017CD2">
        <w:rPr>
          <w:rFonts w:ascii="Times New Roman" w:hAnsi="Times New Roman" w:cs="Times New Roman"/>
          <w:sz w:val="24"/>
          <w:szCs w:val="24"/>
          <w:lang w:val="ro-RO"/>
        </w:rPr>
        <w:t>,</w:t>
      </w:r>
      <w:r w:rsidRPr="00017CD2">
        <w:rPr>
          <w:rFonts w:ascii="Times New Roman" w:hAnsi="Times New Roman" w:cs="Times New Roman"/>
          <w:sz w:val="24"/>
          <w:szCs w:val="24"/>
          <w:lang w:val="ro-RO"/>
        </w:rPr>
        <w:t xml:space="preserve"> este obligat să se prezint</w:t>
      </w:r>
      <w:r w:rsidR="00485DB5" w:rsidRPr="00017CD2">
        <w:rPr>
          <w:rFonts w:ascii="Times New Roman" w:hAnsi="Times New Roman" w:cs="Times New Roman"/>
          <w:sz w:val="24"/>
          <w:szCs w:val="24"/>
          <w:lang w:val="ro-RO"/>
        </w:rPr>
        <w:t>e la data, ora și locul indicat</w:t>
      </w:r>
      <w:r w:rsidRPr="00017CD2">
        <w:rPr>
          <w:rFonts w:ascii="Times New Roman" w:hAnsi="Times New Roman" w:cs="Times New Roman"/>
          <w:sz w:val="24"/>
          <w:szCs w:val="24"/>
          <w:lang w:val="ro-RO"/>
        </w:rPr>
        <w:t xml:space="preserve"> în citație. În cazul imposibilității de a se prezenta, partidul politic este obligat să informeze Comisia Electorală Centrală, </w:t>
      </w:r>
      <w:proofErr w:type="spellStart"/>
      <w:r w:rsidRPr="00017CD2">
        <w:rPr>
          <w:rFonts w:ascii="Times New Roman" w:hAnsi="Times New Roman" w:cs="Times New Roman"/>
          <w:sz w:val="24"/>
          <w:szCs w:val="24"/>
          <w:lang w:val="ro-RO"/>
        </w:rPr>
        <w:t>indicînd</w:t>
      </w:r>
      <w:proofErr w:type="spellEnd"/>
      <w:r w:rsidRPr="00017CD2">
        <w:rPr>
          <w:rFonts w:ascii="Times New Roman" w:hAnsi="Times New Roman" w:cs="Times New Roman"/>
          <w:sz w:val="24"/>
          <w:szCs w:val="24"/>
          <w:lang w:val="ro-RO"/>
        </w:rPr>
        <w:t xml:space="preserve"> motivul.</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cazul în care nu anunţă Comisia despre imposibilitatea de a se prezenta la data, ora şi în locul indicate în citaţie ori în cazul în care nu se prezintă nemotivat, procesul verbal va fi întocmit în lipsa reprezentantului partidului respectiv.</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La data, ora și locul stabilit în citație președintele Comisiei Electorale Centrale va întocmi un proces verbal cu privire la contravenție conform modelului de la anexa nr. </w:t>
      </w:r>
      <w:r w:rsidR="00F142FE" w:rsidRPr="00017CD2">
        <w:rPr>
          <w:rFonts w:ascii="Times New Roman" w:hAnsi="Times New Roman" w:cs="Times New Roman"/>
          <w:sz w:val="24"/>
          <w:szCs w:val="24"/>
          <w:lang w:val="ro-RO"/>
        </w:rPr>
        <w:t>___</w:t>
      </w:r>
      <w:r w:rsidRPr="00017CD2">
        <w:rPr>
          <w:rFonts w:ascii="Times New Roman" w:hAnsi="Times New Roman" w:cs="Times New Roman"/>
          <w:sz w:val="24"/>
          <w:szCs w:val="24"/>
          <w:lang w:val="ro-RO"/>
        </w:rPr>
        <w:t xml:space="preserve">. Comisia va duce evidența proceselor verbale întocmite potrivit Registrului de evidență a proceselor verbale cu privire la contravenție conform modelului de la anexa nr. </w:t>
      </w:r>
      <w:r w:rsidR="00F142FE" w:rsidRPr="00017CD2">
        <w:rPr>
          <w:rFonts w:ascii="Times New Roman" w:hAnsi="Times New Roman" w:cs="Times New Roman"/>
          <w:sz w:val="24"/>
          <w:szCs w:val="24"/>
          <w:lang w:val="ro-RO"/>
        </w:rPr>
        <w:t>___</w:t>
      </w:r>
      <w:r w:rsidRPr="00017CD2">
        <w:rPr>
          <w:rFonts w:ascii="Times New Roman" w:hAnsi="Times New Roman" w:cs="Times New Roman"/>
          <w:sz w:val="24"/>
          <w:szCs w:val="24"/>
          <w:lang w:val="ro-RO"/>
        </w:rPr>
        <w:t>.</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O copie de pe procesul verbal va fi </w:t>
      </w:r>
      <w:proofErr w:type="spellStart"/>
      <w:r w:rsidRPr="00017CD2">
        <w:rPr>
          <w:rFonts w:ascii="Times New Roman" w:hAnsi="Times New Roman" w:cs="Times New Roman"/>
          <w:sz w:val="24"/>
          <w:szCs w:val="24"/>
          <w:lang w:val="ro-RO"/>
        </w:rPr>
        <w:t>înmînat</w:t>
      </w:r>
      <w:proofErr w:type="spellEnd"/>
      <w:r w:rsidRPr="00017CD2">
        <w:rPr>
          <w:rFonts w:ascii="Times New Roman" w:hAnsi="Times New Roman" w:cs="Times New Roman"/>
          <w:sz w:val="24"/>
          <w:szCs w:val="24"/>
          <w:lang w:val="ro-RO"/>
        </w:rPr>
        <w:t xml:space="preserve"> reprezentantului partidului, iar procesul verbal cu materialele anexate vor fi transmise instanței de judecată competente pentru examinarea cauzei contravenționale.</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Președintele Comisiei va împuternici printr-o procură un membru al Comisiei Electorale Centrale sau un funcționar public din cadrul direcției juridice al Aparatului Comisiei pentru participarea la examinarea cauzei contravenționale în instanța de judecată.</w:t>
      </w:r>
    </w:p>
    <w:p w:rsidR="00A70E8F"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În cazurile prevăzute la art. 181</w:t>
      </w:r>
      <w:r w:rsidRPr="00017CD2">
        <w:rPr>
          <w:rFonts w:ascii="Times New Roman" w:hAnsi="Times New Roman" w:cs="Times New Roman"/>
          <w:sz w:val="24"/>
          <w:szCs w:val="24"/>
          <w:vertAlign w:val="superscript"/>
          <w:lang w:val="ro-RO"/>
        </w:rPr>
        <w:t>2</w:t>
      </w:r>
      <w:r w:rsidRPr="00017CD2">
        <w:rPr>
          <w:rFonts w:ascii="Times New Roman" w:hAnsi="Times New Roman" w:cs="Times New Roman"/>
          <w:sz w:val="24"/>
          <w:szCs w:val="24"/>
          <w:lang w:val="ro-RO"/>
        </w:rPr>
        <w:t xml:space="preserve"> din Codul penal, președintele Comisiei Electorale Centrale va înainta un demers către orga</w:t>
      </w:r>
      <w:bookmarkStart w:id="0" w:name="_GoBack"/>
      <w:bookmarkEnd w:id="0"/>
      <w:r w:rsidRPr="00017CD2">
        <w:rPr>
          <w:rFonts w:ascii="Times New Roman" w:hAnsi="Times New Roman" w:cs="Times New Roman"/>
          <w:sz w:val="24"/>
          <w:szCs w:val="24"/>
          <w:lang w:val="ro-RO"/>
        </w:rPr>
        <w:t>nele procuraturii pentru investigarea cazurilor.</w:t>
      </w:r>
    </w:p>
    <w:p w:rsidR="00DD25D2" w:rsidRPr="00017CD2" w:rsidRDefault="00A70E8F" w:rsidP="00142CA7">
      <w:pPr>
        <w:pStyle w:val="ListParagraph"/>
        <w:numPr>
          <w:ilvl w:val="0"/>
          <w:numId w:val="2"/>
        </w:numPr>
        <w:tabs>
          <w:tab w:val="left" w:pos="900"/>
        </w:tabs>
        <w:spacing w:before="120" w:after="0" w:line="240" w:lineRule="auto"/>
        <w:ind w:left="0" w:hanging="450"/>
        <w:jc w:val="both"/>
        <w:rPr>
          <w:rFonts w:ascii="Times New Roman" w:hAnsi="Times New Roman" w:cs="Times New Roman"/>
          <w:sz w:val="24"/>
          <w:szCs w:val="24"/>
          <w:lang w:val="ro-RO"/>
        </w:rPr>
      </w:pPr>
      <w:r w:rsidRPr="00017CD2">
        <w:rPr>
          <w:rFonts w:ascii="Times New Roman" w:hAnsi="Times New Roman" w:cs="Times New Roman"/>
          <w:sz w:val="24"/>
          <w:szCs w:val="24"/>
          <w:lang w:val="ro-RO"/>
        </w:rPr>
        <w:t xml:space="preserve">Partidul politic căruia i-a fost stabilită de către instanța de judecată o sancțiune contravențională sau penală, va </w:t>
      </w:r>
      <w:proofErr w:type="spellStart"/>
      <w:r w:rsidRPr="00017CD2">
        <w:rPr>
          <w:rFonts w:ascii="Times New Roman" w:hAnsi="Times New Roman" w:cs="Times New Roman"/>
          <w:sz w:val="24"/>
          <w:szCs w:val="24"/>
          <w:lang w:val="ro-RO"/>
        </w:rPr>
        <w:t>prezinta</w:t>
      </w:r>
      <w:proofErr w:type="spellEnd"/>
      <w:r w:rsidRPr="00017CD2">
        <w:rPr>
          <w:rFonts w:ascii="Times New Roman" w:hAnsi="Times New Roman" w:cs="Times New Roman"/>
          <w:sz w:val="24"/>
          <w:szCs w:val="24"/>
          <w:lang w:val="ro-RO"/>
        </w:rPr>
        <w:t xml:space="preserve"> imediat Comisiei dovada achitării sancțiunii, sub sancțiunea suspendării transferării alocațiilor de stat pe contul bancar al partidului respectiv.</w:t>
      </w:r>
    </w:p>
    <w:p w:rsidR="00A70E8F" w:rsidRPr="00017CD2" w:rsidRDefault="00A70E8F" w:rsidP="00142CA7">
      <w:pPr>
        <w:spacing w:after="0" w:line="240" w:lineRule="auto"/>
        <w:ind w:hanging="450"/>
        <w:jc w:val="center"/>
        <w:rPr>
          <w:rFonts w:ascii="Times New Roman" w:hAnsi="Times New Roman" w:cs="Times New Roman"/>
          <w:b/>
          <w:sz w:val="24"/>
          <w:szCs w:val="24"/>
          <w:lang w:val="ro-RO"/>
        </w:rPr>
      </w:pPr>
    </w:p>
    <w:sectPr w:rsidR="00A70E8F" w:rsidRPr="00017CD2" w:rsidSect="004D276A">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989"/>
    <w:multiLevelType w:val="hybridMultilevel"/>
    <w:tmpl w:val="C2CA4996"/>
    <w:lvl w:ilvl="0" w:tplc="CBDE8832">
      <w:start w:val="65"/>
      <w:numFmt w:val="decimal"/>
      <w:lvlText w:val="%1."/>
      <w:lvlJc w:val="left"/>
      <w:pPr>
        <w:ind w:left="654" w:hanging="72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225F5393"/>
    <w:multiLevelType w:val="hybridMultilevel"/>
    <w:tmpl w:val="38D834E0"/>
    <w:lvl w:ilvl="0" w:tplc="DEC0FC5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59B6B05"/>
    <w:multiLevelType w:val="hybridMultilevel"/>
    <w:tmpl w:val="BE0087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B3414"/>
    <w:multiLevelType w:val="hybridMultilevel"/>
    <w:tmpl w:val="3DA07FE4"/>
    <w:lvl w:ilvl="0" w:tplc="29CE323A">
      <w:start w:val="1"/>
      <w:numFmt w:val="lowerLetter"/>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07C3709"/>
    <w:multiLevelType w:val="hybridMultilevel"/>
    <w:tmpl w:val="A4EED1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10E8E"/>
    <w:multiLevelType w:val="hybridMultilevel"/>
    <w:tmpl w:val="8052300E"/>
    <w:lvl w:ilvl="0" w:tplc="2CF4E3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7628A"/>
    <w:multiLevelType w:val="hybridMultilevel"/>
    <w:tmpl w:val="182495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63E16CC7"/>
    <w:multiLevelType w:val="hybridMultilevel"/>
    <w:tmpl w:val="2676E552"/>
    <w:lvl w:ilvl="0" w:tplc="04D23676">
      <w:start w:val="1"/>
      <w:numFmt w:val="decimal"/>
      <w:lvlText w:val="%1."/>
      <w:lvlJc w:val="left"/>
      <w:pPr>
        <w:ind w:left="720" w:hanging="360"/>
      </w:pPr>
      <w:rPr>
        <w:rFonts w:hint="default"/>
        <w:b/>
      </w:rPr>
    </w:lvl>
    <w:lvl w:ilvl="1" w:tplc="9306B36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93D3A"/>
    <w:multiLevelType w:val="hybridMultilevel"/>
    <w:tmpl w:val="3B02152E"/>
    <w:lvl w:ilvl="0" w:tplc="04D23676">
      <w:start w:val="1"/>
      <w:numFmt w:val="decimal"/>
      <w:lvlText w:val="%1."/>
      <w:lvlJc w:val="left"/>
      <w:pPr>
        <w:ind w:left="294"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745944B2"/>
    <w:multiLevelType w:val="hybridMultilevel"/>
    <w:tmpl w:val="3682AA86"/>
    <w:lvl w:ilvl="0" w:tplc="CBDE8832">
      <w:start w:val="65"/>
      <w:numFmt w:val="decimal"/>
      <w:lvlText w:val="%1."/>
      <w:lvlJc w:val="left"/>
      <w:pPr>
        <w:ind w:left="654" w:hanging="72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7AA56922"/>
    <w:multiLevelType w:val="hybridMultilevel"/>
    <w:tmpl w:val="BB820DCE"/>
    <w:lvl w:ilvl="0" w:tplc="CBDE8832">
      <w:start w:val="6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E27E38"/>
    <w:multiLevelType w:val="hybridMultilevel"/>
    <w:tmpl w:val="37A8A1B0"/>
    <w:lvl w:ilvl="0" w:tplc="C98EFD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1"/>
  </w:num>
  <w:num w:numId="5">
    <w:abstractNumId w:val="4"/>
  </w:num>
  <w:num w:numId="6">
    <w:abstractNumId w:val="2"/>
  </w:num>
  <w:num w:numId="7">
    <w:abstractNumId w:val="1"/>
  </w:num>
  <w:num w:numId="8">
    <w:abstractNumId w:val="8"/>
  </w:num>
  <w:num w:numId="9">
    <w:abstractNumId w:val="10"/>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02738D"/>
    <w:rsid w:val="00012265"/>
    <w:rsid w:val="00017CD2"/>
    <w:rsid w:val="00022D11"/>
    <w:rsid w:val="0002738D"/>
    <w:rsid w:val="00044C5E"/>
    <w:rsid w:val="0009569B"/>
    <w:rsid w:val="00095B41"/>
    <w:rsid w:val="000B13E7"/>
    <w:rsid w:val="000D3E26"/>
    <w:rsid w:val="000F3565"/>
    <w:rsid w:val="000F53D6"/>
    <w:rsid w:val="00103301"/>
    <w:rsid w:val="0010395A"/>
    <w:rsid w:val="00131CF6"/>
    <w:rsid w:val="00142CA7"/>
    <w:rsid w:val="00150358"/>
    <w:rsid w:val="001A35DF"/>
    <w:rsid w:val="001A3A9E"/>
    <w:rsid w:val="001E31B9"/>
    <w:rsid w:val="001E4EFC"/>
    <w:rsid w:val="001F7E92"/>
    <w:rsid w:val="002065FD"/>
    <w:rsid w:val="0021760E"/>
    <w:rsid w:val="00255AC0"/>
    <w:rsid w:val="002B5E24"/>
    <w:rsid w:val="002D2458"/>
    <w:rsid w:val="002E7433"/>
    <w:rsid w:val="00322A74"/>
    <w:rsid w:val="00350B00"/>
    <w:rsid w:val="00353793"/>
    <w:rsid w:val="0035530D"/>
    <w:rsid w:val="00364658"/>
    <w:rsid w:val="00390611"/>
    <w:rsid w:val="003A1F8B"/>
    <w:rsid w:val="003A5681"/>
    <w:rsid w:val="003D2623"/>
    <w:rsid w:val="003F57CA"/>
    <w:rsid w:val="00402874"/>
    <w:rsid w:val="004360D7"/>
    <w:rsid w:val="00472C04"/>
    <w:rsid w:val="00485DB5"/>
    <w:rsid w:val="004A2337"/>
    <w:rsid w:val="004A7294"/>
    <w:rsid w:val="004D276A"/>
    <w:rsid w:val="004E0CA7"/>
    <w:rsid w:val="0050113E"/>
    <w:rsid w:val="005171F6"/>
    <w:rsid w:val="00521DCC"/>
    <w:rsid w:val="0052468E"/>
    <w:rsid w:val="00545899"/>
    <w:rsid w:val="0054654A"/>
    <w:rsid w:val="00565EC3"/>
    <w:rsid w:val="005722F3"/>
    <w:rsid w:val="00574C4B"/>
    <w:rsid w:val="0058597D"/>
    <w:rsid w:val="005A07AA"/>
    <w:rsid w:val="005A4100"/>
    <w:rsid w:val="005A5E40"/>
    <w:rsid w:val="005B7436"/>
    <w:rsid w:val="005C6FAE"/>
    <w:rsid w:val="0060139B"/>
    <w:rsid w:val="00611939"/>
    <w:rsid w:val="00621D76"/>
    <w:rsid w:val="00640C39"/>
    <w:rsid w:val="006A185D"/>
    <w:rsid w:val="006B048B"/>
    <w:rsid w:val="006C71C5"/>
    <w:rsid w:val="006F7F09"/>
    <w:rsid w:val="0071212E"/>
    <w:rsid w:val="00744E80"/>
    <w:rsid w:val="007771E2"/>
    <w:rsid w:val="007C30CE"/>
    <w:rsid w:val="007D04EE"/>
    <w:rsid w:val="007D188B"/>
    <w:rsid w:val="007F247F"/>
    <w:rsid w:val="00822F4F"/>
    <w:rsid w:val="00830A70"/>
    <w:rsid w:val="00861EF4"/>
    <w:rsid w:val="008667DD"/>
    <w:rsid w:val="008A46EC"/>
    <w:rsid w:val="008A5C99"/>
    <w:rsid w:val="008D4185"/>
    <w:rsid w:val="008F28E6"/>
    <w:rsid w:val="008F44C4"/>
    <w:rsid w:val="008F6C5C"/>
    <w:rsid w:val="009146A8"/>
    <w:rsid w:val="00931E93"/>
    <w:rsid w:val="00935E6D"/>
    <w:rsid w:val="00943A0B"/>
    <w:rsid w:val="00970D91"/>
    <w:rsid w:val="009721D5"/>
    <w:rsid w:val="009D2E06"/>
    <w:rsid w:val="009F26B9"/>
    <w:rsid w:val="009F4975"/>
    <w:rsid w:val="00A40A03"/>
    <w:rsid w:val="00A4389F"/>
    <w:rsid w:val="00A6371A"/>
    <w:rsid w:val="00A70E8F"/>
    <w:rsid w:val="00A90158"/>
    <w:rsid w:val="00AA27AF"/>
    <w:rsid w:val="00AC1265"/>
    <w:rsid w:val="00AC7D95"/>
    <w:rsid w:val="00B2218C"/>
    <w:rsid w:val="00B67C2C"/>
    <w:rsid w:val="00B76991"/>
    <w:rsid w:val="00B866EB"/>
    <w:rsid w:val="00B870C1"/>
    <w:rsid w:val="00B9125E"/>
    <w:rsid w:val="00B9354E"/>
    <w:rsid w:val="00BC0DD2"/>
    <w:rsid w:val="00BC28F8"/>
    <w:rsid w:val="00C20C95"/>
    <w:rsid w:val="00C26F4E"/>
    <w:rsid w:val="00C97319"/>
    <w:rsid w:val="00CA3B79"/>
    <w:rsid w:val="00CB14D6"/>
    <w:rsid w:val="00CB63FF"/>
    <w:rsid w:val="00CF44EF"/>
    <w:rsid w:val="00D17FE5"/>
    <w:rsid w:val="00D53D83"/>
    <w:rsid w:val="00D92E9D"/>
    <w:rsid w:val="00DD25D2"/>
    <w:rsid w:val="00DF4739"/>
    <w:rsid w:val="00E25ED4"/>
    <w:rsid w:val="00E359F3"/>
    <w:rsid w:val="00E60E28"/>
    <w:rsid w:val="00EB256D"/>
    <w:rsid w:val="00EE5506"/>
    <w:rsid w:val="00F142FE"/>
    <w:rsid w:val="00F2708A"/>
    <w:rsid w:val="00F3367F"/>
    <w:rsid w:val="00F474BF"/>
    <w:rsid w:val="00F53159"/>
    <w:rsid w:val="00FD5D61"/>
    <w:rsid w:val="00FF3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8D"/>
    <w:pPr>
      <w:ind w:left="720"/>
      <w:contextualSpacing/>
    </w:pPr>
  </w:style>
  <w:style w:type="table" w:styleId="TableGrid">
    <w:name w:val="Table Grid"/>
    <w:basedOn w:val="TableNormal"/>
    <w:uiPriority w:val="59"/>
    <w:rsid w:val="004D2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6FAE"/>
    <w:rPr>
      <w:sz w:val="16"/>
      <w:szCs w:val="16"/>
    </w:rPr>
  </w:style>
  <w:style w:type="paragraph" w:styleId="CommentText">
    <w:name w:val="annotation text"/>
    <w:basedOn w:val="Normal"/>
    <w:link w:val="CommentTextChar"/>
    <w:uiPriority w:val="99"/>
    <w:semiHidden/>
    <w:unhideWhenUsed/>
    <w:rsid w:val="005C6FAE"/>
    <w:pPr>
      <w:spacing w:line="240" w:lineRule="auto"/>
    </w:pPr>
    <w:rPr>
      <w:sz w:val="20"/>
      <w:szCs w:val="20"/>
    </w:rPr>
  </w:style>
  <w:style w:type="character" w:customStyle="1" w:styleId="CommentTextChar">
    <w:name w:val="Comment Text Char"/>
    <w:basedOn w:val="DefaultParagraphFont"/>
    <w:link w:val="CommentText"/>
    <w:uiPriority w:val="99"/>
    <w:semiHidden/>
    <w:rsid w:val="005C6FAE"/>
    <w:rPr>
      <w:sz w:val="20"/>
      <w:szCs w:val="20"/>
    </w:rPr>
  </w:style>
  <w:style w:type="paragraph" w:styleId="CommentSubject">
    <w:name w:val="annotation subject"/>
    <w:basedOn w:val="CommentText"/>
    <w:next w:val="CommentText"/>
    <w:link w:val="CommentSubjectChar"/>
    <w:uiPriority w:val="99"/>
    <w:semiHidden/>
    <w:unhideWhenUsed/>
    <w:rsid w:val="005C6FAE"/>
    <w:rPr>
      <w:b/>
      <w:bCs/>
    </w:rPr>
  </w:style>
  <w:style w:type="character" w:customStyle="1" w:styleId="CommentSubjectChar">
    <w:name w:val="Comment Subject Char"/>
    <w:basedOn w:val="CommentTextChar"/>
    <w:link w:val="CommentSubject"/>
    <w:uiPriority w:val="99"/>
    <w:semiHidden/>
    <w:rsid w:val="005C6FAE"/>
    <w:rPr>
      <w:b/>
      <w:bCs/>
      <w:sz w:val="20"/>
      <w:szCs w:val="20"/>
    </w:rPr>
  </w:style>
  <w:style w:type="paragraph" w:styleId="BalloonText">
    <w:name w:val="Balloon Text"/>
    <w:basedOn w:val="Normal"/>
    <w:link w:val="BalloonTextChar"/>
    <w:uiPriority w:val="99"/>
    <w:semiHidden/>
    <w:unhideWhenUsed/>
    <w:rsid w:val="005C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AB0BB-B99F-4A58-A98F-452A0888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4219</Words>
  <Characters>24050</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KottoSOFT</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vlad-iulia</dc:creator>
  <cp:lastModifiedBy>alexandru.balmos</cp:lastModifiedBy>
  <cp:revision>6</cp:revision>
  <cp:lastPrinted>2015-11-04T11:12:00Z</cp:lastPrinted>
  <dcterms:created xsi:type="dcterms:W3CDTF">2015-11-06T12:55:00Z</dcterms:created>
  <dcterms:modified xsi:type="dcterms:W3CDTF">2015-11-17T11:20:00Z</dcterms:modified>
</cp:coreProperties>
</file>